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753BAB29"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234197">
        <w:rPr>
          <w:rFonts w:ascii="Arial" w:hAnsi="Arial" w:cs="Arial"/>
          <w:b/>
          <w:color w:val="000000" w:themeColor="text1"/>
          <w:sz w:val="22"/>
          <w:szCs w:val="22"/>
          <w:lang w:eastAsia="pl-PL"/>
        </w:rPr>
        <w:t>4</w:t>
      </w:r>
    </w:p>
    <w:p w14:paraId="23E25F94" w14:textId="496FC020"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234197">
        <w:rPr>
          <w:rFonts w:ascii="Arial" w:hAnsi="Arial" w:cs="Arial"/>
          <w:i/>
          <w:sz w:val="22"/>
          <w:szCs w:val="22"/>
          <w:lang w:eastAsia="pl-PL"/>
        </w:rPr>
        <w:t>4</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6085B89A" w:rsidR="000A4CB6" w:rsidRPr="00D4677F" w:rsidRDefault="000A4CB6" w:rsidP="00EB5846">
      <w:pPr>
        <w:pStyle w:val="Akapitzlist"/>
        <w:numPr>
          <w:ilvl w:val="0"/>
          <w:numId w:val="46"/>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r w:rsidR="000B578D" w:rsidRPr="00D4677F">
        <w:rPr>
          <w:rFonts w:ascii="Arial" w:hAnsi="Arial" w:cs="Arial"/>
          <w:bCs/>
          <w:color w:val="000000" w:themeColor="text1"/>
        </w:rPr>
        <w:t>t.j. Dz.U. z 202</w:t>
      </w:r>
      <w:r w:rsidR="008A29B5" w:rsidRPr="00D4677F">
        <w:rPr>
          <w:rFonts w:ascii="Arial" w:hAnsi="Arial" w:cs="Arial"/>
          <w:bCs/>
          <w:color w:val="000000" w:themeColor="text1"/>
        </w:rPr>
        <w:t>3</w:t>
      </w:r>
      <w:r w:rsidR="000B578D" w:rsidRPr="00D4677F">
        <w:rPr>
          <w:rFonts w:ascii="Arial" w:hAnsi="Arial" w:cs="Arial"/>
          <w:bCs/>
          <w:color w:val="000000" w:themeColor="text1"/>
        </w:rPr>
        <w:t xml:space="preserve"> r. poz. </w:t>
      </w:r>
      <w:r w:rsidR="00AA1772" w:rsidRPr="00D4677F">
        <w:rPr>
          <w:rFonts w:ascii="Arial" w:hAnsi="Arial" w:cs="Arial"/>
        </w:rPr>
        <w:t>1</w:t>
      </w:r>
      <w:r w:rsidR="008A29B5" w:rsidRPr="00D4677F">
        <w:rPr>
          <w:rFonts w:ascii="Arial" w:hAnsi="Arial" w:cs="Arial"/>
        </w:rPr>
        <w:t>605</w:t>
      </w:r>
      <w:r w:rsidR="006527C1">
        <w:rPr>
          <w:rFonts w:ascii="Arial" w:hAnsi="Arial" w:cs="Arial"/>
        </w:rPr>
        <w:t xml:space="preserve"> z późn. zm.</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5304C2">
      <w:pPr>
        <w:autoSpaceDE w:val="0"/>
        <w:autoSpaceDN w:val="0"/>
        <w:adjustRightInd w:val="0"/>
        <w:spacing w:line="276" w:lineRule="auto"/>
        <w:ind w:left="284"/>
        <w:jc w:val="both"/>
        <w:rPr>
          <w:rFonts w:ascii="Arial" w:hAnsi="Arial"/>
          <w:bCs/>
          <w:sz w:val="10"/>
          <w:szCs w:val="10"/>
        </w:rPr>
      </w:pPr>
    </w:p>
    <w:p w14:paraId="2934AC7D" w14:textId="77777777" w:rsidR="00F23080" w:rsidRPr="00F23080" w:rsidRDefault="00F23080" w:rsidP="00F23080">
      <w:pPr>
        <w:spacing w:line="276" w:lineRule="auto"/>
        <w:jc w:val="center"/>
        <w:rPr>
          <w:rFonts w:ascii="Arial" w:eastAsia="Times New Roman" w:hAnsi="Arial"/>
          <w:b/>
          <w:bCs/>
          <w:i/>
          <w:iCs/>
          <w:sz w:val="22"/>
          <w:szCs w:val="22"/>
        </w:rPr>
      </w:pPr>
      <w:bookmarkStart w:id="0" w:name="_Hlk168919814"/>
      <w:bookmarkStart w:id="1" w:name="_Hlk167445998"/>
      <w:r w:rsidRPr="00F23080">
        <w:rPr>
          <w:rFonts w:ascii="Arial" w:eastAsia="Times New Roman" w:hAnsi="Arial"/>
          <w:b/>
          <w:bCs/>
          <w:i/>
          <w:iCs/>
          <w:sz w:val="22"/>
          <w:szCs w:val="22"/>
        </w:rPr>
        <w:t>„Modernizacja kompleksu sportowego „Moje Boisko – Orlik 2012”</w:t>
      </w:r>
    </w:p>
    <w:p w14:paraId="64CA0B8D" w14:textId="77777777" w:rsidR="00F23080" w:rsidRPr="00F23080" w:rsidRDefault="00F23080" w:rsidP="00F23080">
      <w:pPr>
        <w:spacing w:line="276" w:lineRule="auto"/>
        <w:jc w:val="center"/>
        <w:rPr>
          <w:rFonts w:ascii="Arial" w:eastAsia="Times New Roman" w:hAnsi="Arial"/>
          <w:b/>
          <w:bCs/>
          <w:i/>
          <w:iCs/>
          <w:sz w:val="22"/>
          <w:szCs w:val="22"/>
        </w:rPr>
      </w:pPr>
      <w:r w:rsidRPr="00F23080">
        <w:rPr>
          <w:rFonts w:ascii="Arial" w:eastAsia="Times New Roman" w:hAnsi="Arial"/>
          <w:b/>
          <w:bCs/>
          <w:i/>
          <w:iCs/>
          <w:sz w:val="22"/>
          <w:szCs w:val="22"/>
        </w:rPr>
        <w:t>przy Szkole Podstawowej w Tworkowie”</w:t>
      </w:r>
    </w:p>
    <w:bookmarkEnd w:id="0"/>
    <w:p w14:paraId="362A1FC0" w14:textId="77777777" w:rsidR="00F23080" w:rsidRPr="00F23080" w:rsidRDefault="00F23080" w:rsidP="00F23080">
      <w:pPr>
        <w:spacing w:line="276" w:lineRule="auto"/>
        <w:jc w:val="center"/>
        <w:rPr>
          <w:rFonts w:ascii="Arial" w:eastAsia="Times New Roman" w:hAnsi="Arial"/>
          <w:b/>
          <w:bCs/>
          <w:i/>
          <w:iCs/>
          <w:sz w:val="22"/>
          <w:szCs w:val="22"/>
        </w:rPr>
      </w:pPr>
    </w:p>
    <w:p w14:paraId="0910E870" w14:textId="77777777" w:rsidR="00F23080" w:rsidRPr="00F23080" w:rsidRDefault="00F23080" w:rsidP="00F23080">
      <w:pPr>
        <w:spacing w:line="276" w:lineRule="auto"/>
        <w:jc w:val="center"/>
        <w:rPr>
          <w:rFonts w:ascii="Arial" w:eastAsia="Times New Roman" w:hAnsi="Arial"/>
          <w:i/>
          <w:iCs/>
        </w:rPr>
      </w:pPr>
      <w:r w:rsidRPr="00F23080">
        <w:rPr>
          <w:rFonts w:ascii="Arial" w:eastAsia="Times New Roman" w:hAnsi="Arial"/>
          <w:i/>
          <w:iCs/>
        </w:rPr>
        <w:t>Dofinansowano ze środków Funduszu Rozwoju Kultury Fizycznej</w:t>
      </w:r>
    </w:p>
    <w:p w14:paraId="51D0C633" w14:textId="68B1C270" w:rsidR="00F23080" w:rsidRPr="00F23080" w:rsidRDefault="00F23080" w:rsidP="00F23080">
      <w:pPr>
        <w:spacing w:line="276" w:lineRule="auto"/>
        <w:jc w:val="center"/>
        <w:rPr>
          <w:rFonts w:ascii="Arial" w:eastAsia="Times New Roman" w:hAnsi="Arial"/>
          <w:i/>
          <w:iCs/>
        </w:rPr>
      </w:pPr>
      <w:r w:rsidRPr="00F23080">
        <w:rPr>
          <w:rFonts w:ascii="Arial" w:eastAsia="Times New Roman" w:hAnsi="Arial"/>
          <w:i/>
          <w:iCs/>
        </w:rPr>
        <w:t>w ramach programu Modernizacji kompleksów sportowych „Moje Boisko – Orlik 2012” – edycja 2023</w:t>
      </w:r>
    </w:p>
    <w:bookmarkEnd w:id="1"/>
    <w:p w14:paraId="2D4A1D0C" w14:textId="77777777" w:rsidR="006527C1" w:rsidRPr="006527C1" w:rsidRDefault="006527C1" w:rsidP="006527C1">
      <w:pPr>
        <w:spacing w:line="276" w:lineRule="auto"/>
        <w:jc w:val="center"/>
        <w:rPr>
          <w:rFonts w:ascii="Arial" w:eastAsia="Times New Roman" w:hAnsi="Arial"/>
          <w:sz w:val="18"/>
          <w:szCs w:val="18"/>
        </w:rPr>
      </w:pPr>
    </w:p>
    <w:p w14:paraId="28D60FC0" w14:textId="2DB6388A" w:rsidR="00653958" w:rsidRPr="00653958" w:rsidRDefault="00492701" w:rsidP="00EB5846">
      <w:pPr>
        <w:pStyle w:val="Akapitzlist"/>
        <w:widowControl w:val="0"/>
        <w:numPr>
          <w:ilvl w:val="0"/>
          <w:numId w:val="46"/>
        </w:numPr>
        <w:suppressAutoHyphens/>
        <w:autoSpaceDN w:val="0"/>
        <w:spacing w:line="276" w:lineRule="auto"/>
        <w:jc w:val="both"/>
        <w:textAlignment w:val="baseline"/>
        <w:rPr>
          <w:rFonts w:ascii="Arial" w:hAnsi="Arial" w:cs="Arial"/>
        </w:rPr>
      </w:pPr>
      <w:r w:rsidRPr="00653958">
        <w:rPr>
          <w:rFonts w:ascii="Arial" w:hAnsi="Arial" w:cs="Arial"/>
        </w:rPr>
        <w:t>Zakres zadania (zwanego dalej również „przedmiotem umowy”) obejmuje m.in.:</w:t>
      </w:r>
    </w:p>
    <w:p w14:paraId="43364C9C" w14:textId="77777777" w:rsidR="00AB559E" w:rsidRPr="00AB559E" w:rsidRDefault="00AB559E" w:rsidP="00AB559E">
      <w:pPr>
        <w:pStyle w:val="Akapitzlist"/>
        <w:spacing w:line="276" w:lineRule="auto"/>
        <w:ind w:left="360"/>
        <w:jc w:val="both"/>
        <w:rPr>
          <w:rFonts w:ascii="Arial" w:eastAsia="Times New Roman" w:hAnsi="Arial" w:cs="Arial"/>
          <w:lang w:eastAsia="pl-PL"/>
        </w:rPr>
      </w:pPr>
      <w:r w:rsidRPr="00AB559E">
        <w:rPr>
          <w:rFonts w:ascii="Arial" w:eastAsia="Times New Roman" w:hAnsi="Arial" w:cs="Arial"/>
          <w:lang w:eastAsia="pl-PL"/>
        </w:rPr>
        <w:t>- wymiana zużytej nawierzchni ze sztucznej trawy boiska do piłki nożnej;</w:t>
      </w:r>
    </w:p>
    <w:p w14:paraId="1525DDDB" w14:textId="77777777" w:rsidR="00AB559E" w:rsidRPr="00AB559E" w:rsidRDefault="00AB559E" w:rsidP="00AB559E">
      <w:pPr>
        <w:pStyle w:val="Akapitzlist"/>
        <w:spacing w:line="276" w:lineRule="auto"/>
        <w:ind w:left="360"/>
        <w:jc w:val="both"/>
        <w:rPr>
          <w:rFonts w:ascii="Arial" w:eastAsia="Times New Roman" w:hAnsi="Arial" w:cs="Arial"/>
          <w:lang w:eastAsia="pl-PL"/>
        </w:rPr>
      </w:pPr>
      <w:r w:rsidRPr="00AB559E">
        <w:rPr>
          <w:rFonts w:ascii="Arial" w:eastAsia="Times New Roman" w:hAnsi="Arial" w:cs="Arial"/>
          <w:lang w:eastAsia="pl-PL"/>
        </w:rPr>
        <w:t>- wykonanie nowych linii boiska do piłki nożnej;</w:t>
      </w:r>
    </w:p>
    <w:p w14:paraId="68BCE496" w14:textId="77777777" w:rsidR="00AB559E" w:rsidRPr="00AB559E" w:rsidRDefault="00AB559E" w:rsidP="00AB559E">
      <w:pPr>
        <w:pStyle w:val="Akapitzlist"/>
        <w:spacing w:line="276" w:lineRule="auto"/>
        <w:ind w:left="360"/>
        <w:jc w:val="both"/>
        <w:rPr>
          <w:rFonts w:ascii="Arial" w:eastAsia="Times New Roman" w:hAnsi="Arial" w:cs="Arial"/>
          <w:lang w:eastAsia="pl-PL"/>
        </w:rPr>
      </w:pPr>
      <w:r w:rsidRPr="00AB559E">
        <w:rPr>
          <w:rFonts w:ascii="Arial" w:eastAsia="Times New Roman" w:hAnsi="Arial" w:cs="Arial"/>
          <w:lang w:eastAsia="pl-PL"/>
        </w:rPr>
        <w:t>- wyrównanie podłoża;</w:t>
      </w:r>
    </w:p>
    <w:p w14:paraId="319A3A04" w14:textId="77777777" w:rsidR="00AB559E" w:rsidRPr="00AB559E" w:rsidRDefault="00AB559E" w:rsidP="00AB559E">
      <w:pPr>
        <w:pStyle w:val="Akapitzlist"/>
        <w:spacing w:line="276" w:lineRule="auto"/>
        <w:ind w:left="360"/>
        <w:jc w:val="both"/>
        <w:rPr>
          <w:rFonts w:ascii="Arial" w:eastAsia="Times New Roman" w:hAnsi="Arial" w:cs="Arial"/>
          <w:lang w:eastAsia="pl-PL"/>
        </w:rPr>
      </w:pPr>
      <w:r w:rsidRPr="00AB559E">
        <w:rPr>
          <w:rFonts w:ascii="Arial" w:eastAsia="Times New Roman" w:hAnsi="Arial" w:cs="Arial"/>
          <w:lang w:eastAsia="pl-PL"/>
        </w:rPr>
        <w:t>- wymiana siatki ślimakowej wokół boiska do piłki nożnej;</w:t>
      </w:r>
    </w:p>
    <w:p w14:paraId="04B07809" w14:textId="77777777" w:rsidR="00AB559E" w:rsidRPr="00AB559E" w:rsidRDefault="00AB559E" w:rsidP="00AB559E">
      <w:pPr>
        <w:pStyle w:val="Akapitzlist"/>
        <w:spacing w:line="276" w:lineRule="auto"/>
        <w:ind w:left="360"/>
        <w:jc w:val="both"/>
        <w:rPr>
          <w:rFonts w:ascii="Arial" w:eastAsia="Times New Roman" w:hAnsi="Arial" w:cs="Arial"/>
          <w:lang w:eastAsia="pl-PL"/>
        </w:rPr>
      </w:pPr>
      <w:r w:rsidRPr="00AB559E">
        <w:rPr>
          <w:rFonts w:ascii="Arial" w:eastAsia="Times New Roman" w:hAnsi="Arial" w:cs="Arial"/>
          <w:lang w:eastAsia="pl-PL"/>
        </w:rPr>
        <w:t>- wymiana siatki polipropylenowej istniejących piłkochwytów;</w:t>
      </w:r>
    </w:p>
    <w:p w14:paraId="112D3D37" w14:textId="77777777" w:rsidR="00E83129" w:rsidRDefault="00AB559E" w:rsidP="00AB559E">
      <w:pPr>
        <w:pStyle w:val="Akapitzlist"/>
        <w:spacing w:line="276" w:lineRule="auto"/>
        <w:ind w:left="360"/>
        <w:jc w:val="both"/>
        <w:rPr>
          <w:rFonts w:ascii="Arial" w:eastAsia="Times New Roman" w:hAnsi="Arial" w:cs="Arial"/>
          <w:lang w:eastAsia="pl-PL"/>
        </w:rPr>
      </w:pPr>
      <w:r w:rsidRPr="00AB559E">
        <w:rPr>
          <w:rFonts w:ascii="Arial" w:eastAsia="Times New Roman" w:hAnsi="Arial" w:cs="Arial"/>
          <w:lang w:eastAsia="pl-PL"/>
        </w:rPr>
        <w:t>- mycie boiska wielofunkcyjnego wraz z malowaniem linii.</w:t>
      </w:r>
    </w:p>
    <w:p w14:paraId="57FAA694" w14:textId="77777777" w:rsidR="003F44F9" w:rsidRDefault="003F44F9" w:rsidP="00AB559E">
      <w:pPr>
        <w:pStyle w:val="Akapitzlist"/>
        <w:spacing w:line="276" w:lineRule="auto"/>
        <w:ind w:left="360"/>
        <w:jc w:val="both"/>
        <w:rPr>
          <w:rFonts w:ascii="Arial" w:eastAsia="Times New Roman" w:hAnsi="Arial" w:cs="Arial"/>
          <w:lang w:eastAsia="pl-PL"/>
        </w:rPr>
      </w:pPr>
    </w:p>
    <w:p w14:paraId="27DCA378" w14:textId="6FE51CDA" w:rsidR="003F44F9" w:rsidRDefault="003F44F9" w:rsidP="00C54A6B">
      <w:pPr>
        <w:pStyle w:val="Akapitzlist"/>
        <w:numPr>
          <w:ilvl w:val="0"/>
          <w:numId w:val="55"/>
        </w:numPr>
        <w:spacing w:line="276" w:lineRule="auto"/>
        <w:jc w:val="both"/>
        <w:rPr>
          <w:rFonts w:ascii="Arial" w:eastAsia="Times New Roman" w:hAnsi="Arial" w:cs="Arial"/>
          <w:lang w:eastAsia="pl-PL"/>
        </w:rPr>
      </w:pPr>
      <w:r>
        <w:rPr>
          <w:rFonts w:ascii="Arial" w:eastAsia="Times New Roman" w:hAnsi="Arial" w:cs="Arial"/>
          <w:lang w:eastAsia="pl-PL"/>
        </w:rPr>
        <w:t>Wymagania dot. nawierzchni z trawy syntetycznej</w:t>
      </w:r>
      <w:r w:rsidR="006B69B7">
        <w:rPr>
          <w:rFonts w:ascii="Arial" w:eastAsia="Times New Roman" w:hAnsi="Arial" w:cs="Arial"/>
          <w:lang w:eastAsia="pl-PL"/>
        </w:rPr>
        <w:t>:</w:t>
      </w:r>
    </w:p>
    <w:p w14:paraId="6E3E7DB1" w14:textId="77777777" w:rsidR="006B69B7" w:rsidRPr="001C4023" w:rsidRDefault="006B69B7" w:rsidP="006B69B7">
      <w:pPr>
        <w:pStyle w:val="NormalnyWeb"/>
        <w:widowControl w:val="0"/>
        <w:numPr>
          <w:ilvl w:val="0"/>
          <w:numId w:val="54"/>
        </w:numPr>
        <w:suppressAutoHyphens/>
        <w:autoSpaceDN w:val="0"/>
        <w:spacing w:before="0" w:beforeAutospacing="0" w:after="0" w:afterAutospacing="0"/>
        <w:contextualSpacing/>
        <w:jc w:val="both"/>
        <w:textAlignment w:val="baseline"/>
        <w:rPr>
          <w:rFonts w:ascii="Arial" w:eastAsia="Calibri" w:hAnsi="Arial" w:cs="Arial"/>
          <w:kern w:val="1"/>
          <w:sz w:val="22"/>
          <w:szCs w:val="22"/>
        </w:rPr>
      </w:pPr>
      <w:r w:rsidRPr="001C4023">
        <w:rPr>
          <w:rFonts w:ascii="Arial" w:eastAsia="Calibri" w:hAnsi="Arial" w:cs="Arial"/>
          <w:kern w:val="1"/>
          <w:sz w:val="22"/>
          <w:szCs w:val="22"/>
        </w:rPr>
        <w:t>Raport z badań przeprowadzony przez specjalistyczne laboratorium rekomendowane przez FIFA, dotyczący oferowanego systemu nawierzchni z trawy syntetycznej z zasypem EPDM, potwierdzający zgodność jej parametrów z FIFA Quality Concept for Football Turf (edycja 2015) dla poziomu min. Quality oraz potwierdzający posiadanie wszystkich parametrów technicznych nie gorszych od wymaganych;</w:t>
      </w:r>
    </w:p>
    <w:p w14:paraId="6E68DB6B" w14:textId="77777777" w:rsidR="006B69B7" w:rsidRPr="001C4023" w:rsidRDefault="006B69B7" w:rsidP="006B69B7">
      <w:pPr>
        <w:pStyle w:val="NormalnyWeb"/>
        <w:widowControl w:val="0"/>
        <w:numPr>
          <w:ilvl w:val="0"/>
          <w:numId w:val="54"/>
        </w:numPr>
        <w:suppressAutoHyphens/>
        <w:autoSpaceDN w:val="0"/>
        <w:spacing w:before="0" w:beforeAutospacing="0" w:after="0" w:afterAutospacing="0"/>
        <w:contextualSpacing/>
        <w:jc w:val="both"/>
        <w:textAlignment w:val="baseline"/>
        <w:rPr>
          <w:rFonts w:ascii="Arial" w:eastAsia="Calibri" w:hAnsi="Arial" w:cs="Arial"/>
          <w:kern w:val="1"/>
          <w:sz w:val="22"/>
          <w:szCs w:val="22"/>
        </w:rPr>
      </w:pPr>
      <w:r w:rsidRPr="001C4023">
        <w:rPr>
          <w:rFonts w:ascii="Arial" w:eastAsia="Calibri" w:hAnsi="Arial" w:cs="Arial"/>
          <w:kern w:val="1"/>
          <w:sz w:val="22"/>
          <w:szCs w:val="22"/>
        </w:rPr>
        <w:t xml:space="preserve">Atest PZH na nawierzchnię </w:t>
      </w:r>
      <w:r>
        <w:rPr>
          <w:rFonts w:ascii="Arial" w:eastAsia="Calibri" w:hAnsi="Arial" w:cs="Arial"/>
          <w:kern w:val="1"/>
          <w:sz w:val="22"/>
          <w:szCs w:val="22"/>
        </w:rPr>
        <w:t xml:space="preserve">z  </w:t>
      </w:r>
      <w:r w:rsidRPr="001C4023">
        <w:rPr>
          <w:rFonts w:ascii="Arial" w:eastAsia="Calibri" w:hAnsi="Arial" w:cs="Arial"/>
          <w:kern w:val="1"/>
          <w:sz w:val="22"/>
          <w:szCs w:val="22"/>
        </w:rPr>
        <w:t>sztuczn</w:t>
      </w:r>
      <w:r>
        <w:rPr>
          <w:rFonts w:ascii="Arial" w:eastAsia="Calibri" w:hAnsi="Arial" w:cs="Arial"/>
          <w:kern w:val="1"/>
          <w:sz w:val="22"/>
          <w:szCs w:val="22"/>
        </w:rPr>
        <w:t>ej</w:t>
      </w:r>
      <w:r w:rsidRPr="001C4023">
        <w:rPr>
          <w:rFonts w:ascii="Arial" w:eastAsia="Calibri" w:hAnsi="Arial" w:cs="Arial"/>
          <w:kern w:val="1"/>
          <w:sz w:val="22"/>
          <w:szCs w:val="22"/>
        </w:rPr>
        <w:t xml:space="preserve"> traw</w:t>
      </w:r>
      <w:r>
        <w:rPr>
          <w:rFonts w:ascii="Arial" w:eastAsia="Calibri" w:hAnsi="Arial" w:cs="Arial"/>
          <w:kern w:val="1"/>
          <w:sz w:val="22"/>
          <w:szCs w:val="22"/>
        </w:rPr>
        <w:t>y</w:t>
      </w:r>
      <w:r w:rsidRPr="001C4023">
        <w:rPr>
          <w:rFonts w:ascii="Arial" w:eastAsia="Calibri" w:hAnsi="Arial" w:cs="Arial"/>
          <w:kern w:val="1"/>
          <w:sz w:val="22"/>
          <w:szCs w:val="22"/>
        </w:rPr>
        <w:t>;</w:t>
      </w:r>
    </w:p>
    <w:p w14:paraId="47B69C45" w14:textId="77777777" w:rsidR="006B69B7" w:rsidRPr="001C4023" w:rsidRDefault="006B69B7" w:rsidP="006B69B7">
      <w:pPr>
        <w:pStyle w:val="NormalnyWeb"/>
        <w:widowControl w:val="0"/>
        <w:numPr>
          <w:ilvl w:val="0"/>
          <w:numId w:val="54"/>
        </w:numPr>
        <w:suppressAutoHyphens/>
        <w:autoSpaceDN w:val="0"/>
        <w:spacing w:before="0" w:beforeAutospacing="0" w:after="0" w:afterAutospacing="0"/>
        <w:contextualSpacing/>
        <w:jc w:val="both"/>
        <w:textAlignment w:val="baseline"/>
        <w:rPr>
          <w:rFonts w:ascii="Arial" w:eastAsia="Calibri" w:hAnsi="Arial" w:cs="Arial"/>
          <w:kern w:val="1"/>
          <w:sz w:val="22"/>
          <w:szCs w:val="22"/>
        </w:rPr>
      </w:pPr>
      <w:r w:rsidRPr="001C4023">
        <w:rPr>
          <w:rFonts w:ascii="Arial" w:eastAsia="Calibri" w:hAnsi="Arial" w:cs="Arial"/>
          <w:kern w:val="1"/>
          <w:sz w:val="22"/>
          <w:szCs w:val="22"/>
        </w:rPr>
        <w:t>Atest PZH na wypełnienie EPDM;</w:t>
      </w:r>
    </w:p>
    <w:p w14:paraId="4395DB68" w14:textId="77777777" w:rsidR="006B69B7" w:rsidRPr="001C4023" w:rsidRDefault="006B69B7" w:rsidP="006B69B7">
      <w:pPr>
        <w:pStyle w:val="NormalnyWeb"/>
        <w:widowControl w:val="0"/>
        <w:numPr>
          <w:ilvl w:val="0"/>
          <w:numId w:val="54"/>
        </w:numPr>
        <w:suppressAutoHyphens/>
        <w:autoSpaceDN w:val="0"/>
        <w:spacing w:before="0" w:beforeAutospacing="0" w:after="0" w:afterAutospacing="0"/>
        <w:contextualSpacing/>
        <w:jc w:val="both"/>
        <w:textAlignment w:val="baseline"/>
        <w:rPr>
          <w:rFonts w:ascii="Arial" w:eastAsia="Calibri" w:hAnsi="Arial" w:cs="Arial"/>
          <w:kern w:val="1"/>
          <w:sz w:val="22"/>
          <w:szCs w:val="22"/>
        </w:rPr>
      </w:pPr>
      <w:r w:rsidRPr="001C4023">
        <w:rPr>
          <w:rFonts w:ascii="Arial" w:eastAsia="Calibri" w:hAnsi="Arial" w:cs="Arial"/>
          <w:kern w:val="1"/>
          <w:sz w:val="22"/>
          <w:szCs w:val="22"/>
        </w:rPr>
        <w:t>Karta techniczna potwierdzona przez producenta, zawierająca szczegółową charakterystykę i parametry techniczne nawierzchni ze sztucznej trawy;</w:t>
      </w:r>
    </w:p>
    <w:p w14:paraId="670F048A" w14:textId="77777777" w:rsidR="006B69B7" w:rsidRPr="001C4023" w:rsidRDefault="006B69B7" w:rsidP="006B69B7">
      <w:pPr>
        <w:pStyle w:val="NormalnyWeb"/>
        <w:widowControl w:val="0"/>
        <w:numPr>
          <w:ilvl w:val="0"/>
          <w:numId w:val="54"/>
        </w:numPr>
        <w:suppressAutoHyphens/>
        <w:autoSpaceDN w:val="0"/>
        <w:spacing w:before="0" w:beforeAutospacing="0" w:after="0" w:afterAutospacing="0"/>
        <w:contextualSpacing/>
        <w:jc w:val="both"/>
        <w:textAlignment w:val="baseline"/>
        <w:rPr>
          <w:rFonts w:ascii="Arial" w:eastAsia="Calibri" w:hAnsi="Arial" w:cs="Arial"/>
          <w:kern w:val="1"/>
          <w:sz w:val="22"/>
          <w:szCs w:val="22"/>
        </w:rPr>
      </w:pPr>
      <w:r w:rsidRPr="001C4023">
        <w:rPr>
          <w:rFonts w:ascii="Arial" w:eastAsia="Calibri" w:hAnsi="Arial" w:cs="Arial"/>
          <w:kern w:val="1"/>
          <w:sz w:val="22"/>
          <w:szCs w:val="22"/>
        </w:rPr>
        <w:t>Autoryzacja producenta trawy syntetycznej, wystawiona dla wykonawcy na realizowaną inwestycję wraz z potwierdzeniem gwarancji udzielonej przez producenta na tę nawierzchnię;</w:t>
      </w:r>
    </w:p>
    <w:p w14:paraId="462E0137" w14:textId="77777777" w:rsidR="006B69B7" w:rsidRPr="001C4023" w:rsidRDefault="006B69B7" w:rsidP="006B69B7">
      <w:pPr>
        <w:pStyle w:val="NormalnyWeb"/>
        <w:widowControl w:val="0"/>
        <w:numPr>
          <w:ilvl w:val="0"/>
          <w:numId w:val="54"/>
        </w:numPr>
        <w:suppressAutoHyphens/>
        <w:autoSpaceDN w:val="0"/>
        <w:spacing w:before="0" w:beforeAutospacing="0" w:after="0" w:afterAutospacing="0"/>
        <w:contextualSpacing/>
        <w:jc w:val="both"/>
        <w:textAlignment w:val="baseline"/>
        <w:rPr>
          <w:rFonts w:ascii="Arial" w:eastAsia="Calibri" w:hAnsi="Arial" w:cs="Arial"/>
          <w:kern w:val="1"/>
          <w:sz w:val="22"/>
          <w:szCs w:val="22"/>
        </w:rPr>
      </w:pPr>
      <w:r w:rsidRPr="001C4023">
        <w:rPr>
          <w:rFonts w:ascii="Arial" w:eastAsia="Calibri" w:hAnsi="Arial" w:cs="Arial"/>
          <w:kern w:val="1"/>
          <w:sz w:val="22"/>
          <w:szCs w:val="22"/>
        </w:rPr>
        <w:t>Certyfikat min. FIFA Quality dla oferowanego systemu nawierzchni z trawy syntetycznej z</w:t>
      </w:r>
      <w:r>
        <w:rPr>
          <w:rFonts w:ascii="Arial" w:eastAsia="Calibri" w:hAnsi="Arial" w:cs="Arial"/>
          <w:kern w:val="1"/>
          <w:sz w:val="22"/>
          <w:szCs w:val="22"/>
        </w:rPr>
        <w:t> </w:t>
      </w:r>
      <w:r w:rsidRPr="001C4023">
        <w:rPr>
          <w:rFonts w:ascii="Arial" w:eastAsia="Calibri" w:hAnsi="Arial" w:cs="Arial"/>
          <w:kern w:val="1"/>
          <w:sz w:val="22"/>
          <w:szCs w:val="22"/>
        </w:rPr>
        <w:t>zasypem EPDM;</w:t>
      </w:r>
    </w:p>
    <w:p w14:paraId="6DF18813" w14:textId="77777777" w:rsidR="006B69B7" w:rsidRDefault="006B69B7" w:rsidP="006B69B7">
      <w:pPr>
        <w:pStyle w:val="NormalnyWeb"/>
        <w:widowControl w:val="0"/>
        <w:numPr>
          <w:ilvl w:val="0"/>
          <w:numId w:val="54"/>
        </w:numPr>
        <w:suppressAutoHyphens/>
        <w:autoSpaceDN w:val="0"/>
        <w:spacing w:before="0" w:beforeAutospacing="0" w:after="0" w:afterAutospacing="0"/>
        <w:contextualSpacing/>
        <w:jc w:val="both"/>
        <w:textAlignment w:val="baseline"/>
        <w:rPr>
          <w:rFonts w:ascii="Arial" w:eastAsia="Calibri" w:hAnsi="Arial" w:cs="Arial"/>
          <w:kern w:val="1"/>
          <w:sz w:val="22"/>
          <w:szCs w:val="22"/>
        </w:rPr>
      </w:pPr>
      <w:r w:rsidRPr="001C4023">
        <w:rPr>
          <w:rFonts w:ascii="Arial" w:eastAsia="Calibri" w:hAnsi="Arial" w:cs="Arial"/>
          <w:kern w:val="1"/>
          <w:sz w:val="22"/>
          <w:szCs w:val="22"/>
        </w:rPr>
        <w:t>Posiadanie przez producenta sztucznej trawy status Licencjobiorcy FIFA (FIFA License);</w:t>
      </w:r>
    </w:p>
    <w:p w14:paraId="4F0D75A7" w14:textId="77777777" w:rsidR="00C54A6B" w:rsidRDefault="00C54A6B" w:rsidP="00C54A6B">
      <w:pPr>
        <w:pStyle w:val="Akapitzlist"/>
        <w:ind w:left="360"/>
        <w:jc w:val="both"/>
        <w:rPr>
          <w:rFonts w:ascii="Arial" w:hAnsi="Arial" w:cs="Arial"/>
          <w:kern w:val="1"/>
          <w:u w:val="single"/>
        </w:rPr>
      </w:pPr>
    </w:p>
    <w:p w14:paraId="0D4C043C" w14:textId="77777777" w:rsidR="00C54A6B" w:rsidRDefault="00C54A6B" w:rsidP="00C54A6B">
      <w:pPr>
        <w:pStyle w:val="Akapitzlist"/>
        <w:numPr>
          <w:ilvl w:val="0"/>
          <w:numId w:val="55"/>
        </w:numPr>
        <w:jc w:val="both"/>
        <w:rPr>
          <w:rFonts w:ascii="Arial" w:hAnsi="Arial" w:cs="Arial"/>
          <w:kern w:val="1"/>
          <w:u w:val="single"/>
        </w:rPr>
      </w:pPr>
      <w:r w:rsidRPr="00EC5121">
        <w:rPr>
          <w:rFonts w:ascii="Arial" w:hAnsi="Arial" w:cs="Arial"/>
          <w:kern w:val="1"/>
          <w:u w:val="single"/>
        </w:rPr>
        <w:lastRenderedPageBreak/>
        <w:t xml:space="preserve">Wykonawca w ramach umowy zobligowany jest do </w:t>
      </w:r>
      <w:bookmarkStart w:id="2" w:name="_Hlk170288290"/>
      <w:r w:rsidRPr="00EC5121">
        <w:rPr>
          <w:rFonts w:ascii="Arial" w:hAnsi="Arial" w:cs="Arial"/>
          <w:kern w:val="1"/>
          <w:u w:val="single"/>
        </w:rPr>
        <w:t>wykonania, w okresie 3 miesięcy od montażu nawierzchni, do  bezpłatnego przeglądu instalowanej nawierzchni wraz z</w:t>
      </w:r>
      <w:r>
        <w:rPr>
          <w:rFonts w:ascii="Arial" w:hAnsi="Arial" w:cs="Arial"/>
          <w:kern w:val="1"/>
          <w:u w:val="single"/>
        </w:rPr>
        <w:t> </w:t>
      </w:r>
      <w:r w:rsidRPr="00EC5121">
        <w:rPr>
          <w:rFonts w:ascii="Arial" w:hAnsi="Arial" w:cs="Arial"/>
          <w:kern w:val="1"/>
          <w:u w:val="single"/>
        </w:rPr>
        <w:t>uzupełnieniem i rozprowadzeniem granulatu w ilości 5-10% z całej ilości granulatu gumowego oraz wykonanie szczotkowania nawierzchni.</w:t>
      </w:r>
    </w:p>
    <w:bookmarkEnd w:id="2"/>
    <w:p w14:paraId="108F418B" w14:textId="5E87D476" w:rsidR="009F3B62" w:rsidRPr="00C54A6B" w:rsidRDefault="009E31D9" w:rsidP="00C54A6B">
      <w:pPr>
        <w:pStyle w:val="Akapitzlist"/>
        <w:numPr>
          <w:ilvl w:val="0"/>
          <w:numId w:val="55"/>
        </w:numPr>
        <w:jc w:val="both"/>
        <w:rPr>
          <w:rFonts w:ascii="Arial" w:hAnsi="Arial" w:cs="Arial"/>
          <w:kern w:val="1"/>
          <w:u w:val="single"/>
        </w:rPr>
      </w:pPr>
      <w:r w:rsidRPr="00C54A6B">
        <w:rPr>
          <w:rFonts w:ascii="Arial" w:hAnsi="Arial"/>
          <w:kern w:val="1"/>
        </w:rPr>
        <w:t>W trakcie realizacji przedmiotu umowy</w:t>
      </w:r>
      <w:r w:rsidR="00E83129" w:rsidRPr="00C54A6B">
        <w:rPr>
          <w:rFonts w:ascii="Arial" w:hAnsi="Arial"/>
          <w:kern w:val="1"/>
        </w:rPr>
        <w:t xml:space="preserve"> </w:t>
      </w:r>
      <w:r w:rsidRPr="00C54A6B">
        <w:rPr>
          <w:rFonts w:ascii="Arial" w:hAnsi="Arial"/>
          <w:kern w:val="1"/>
        </w:rPr>
        <w:t xml:space="preserve">Wykonawca wykona wszystkie inne </w:t>
      </w:r>
      <w:r w:rsidRPr="00C54A6B">
        <w:rPr>
          <w:rFonts w:ascii="Arial" w:hAnsi="Arial"/>
        </w:rPr>
        <w:t>roboty i </w:t>
      </w:r>
      <w:r w:rsidRPr="00C54A6B">
        <w:rPr>
          <w:rFonts w:ascii="Arial" w:hAnsi="Arial"/>
          <w:kern w:val="1"/>
        </w:rPr>
        <w:t>czynności niezbędne do</w:t>
      </w:r>
      <w:r w:rsidRPr="00C54A6B">
        <w:rPr>
          <w:rFonts w:ascii="Arial" w:hAnsi="Arial"/>
        </w:rPr>
        <w:t xml:space="preserve"> prawidłowego</w:t>
      </w:r>
      <w:r w:rsidRPr="00C54A6B">
        <w:rPr>
          <w:rFonts w:ascii="Arial" w:hAnsi="Arial"/>
          <w:kern w:val="1"/>
        </w:rPr>
        <w:t xml:space="preserve"> </w:t>
      </w:r>
      <w:r w:rsidRPr="00C54A6B">
        <w:rPr>
          <w:rFonts w:ascii="Arial" w:hAnsi="Arial"/>
        </w:rPr>
        <w:t>zrealizowania i użytkowania powierzonego mu zadania</w:t>
      </w:r>
      <w:r w:rsidRPr="00C54A6B">
        <w:rPr>
          <w:rFonts w:ascii="Arial" w:hAnsi="Arial"/>
          <w:kern w:val="1"/>
        </w:rPr>
        <w:t>, wynikające z dokumentów opisujących przedmiot zamówienia,</w:t>
      </w:r>
      <w:r w:rsidR="00D92F53" w:rsidRPr="00C54A6B">
        <w:rPr>
          <w:rFonts w:ascii="Arial" w:hAnsi="Arial"/>
          <w:kern w:val="1"/>
        </w:rPr>
        <w:t xml:space="preserve"> </w:t>
      </w:r>
      <w:r w:rsidRPr="00C54A6B">
        <w:rPr>
          <w:rFonts w:ascii="Arial" w:hAnsi="Arial"/>
          <w:kern w:val="1"/>
        </w:rPr>
        <w:t>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pomiary kontrolne związane z </w:t>
      </w:r>
      <w:r w:rsidRPr="00C54A6B">
        <w:rPr>
          <w:rFonts w:ascii="Arial" w:hAnsi="Arial"/>
        </w:rPr>
        <w:t>prawidłowością prowadzonych robót</w:t>
      </w:r>
      <w:r w:rsidRPr="00C54A6B">
        <w:rPr>
          <w:rFonts w:ascii="Arial" w:hAnsi="Arial"/>
          <w:kern w:val="1"/>
        </w:rPr>
        <w:t>; dokona wszelkich uzgodnień branżowych, konsultacji, nadzorów; wykona czynności związane ze składowaniem i utylizacją odpadów, a także wszystkie inne czynności niezbędne do prawidłowego wykonania</w:t>
      </w:r>
      <w:r w:rsidRPr="00C54A6B">
        <w:rPr>
          <w:rFonts w:ascii="Arial" w:hAnsi="Arial"/>
        </w:rPr>
        <w:t xml:space="preserve"> przedmiotu umowy, które wynikną w</w:t>
      </w:r>
      <w:r w:rsidR="00C54A6B">
        <w:rPr>
          <w:rFonts w:ascii="Arial" w:hAnsi="Arial"/>
        </w:rPr>
        <w:t> </w:t>
      </w:r>
      <w:r w:rsidRPr="00C54A6B">
        <w:rPr>
          <w:rFonts w:ascii="Arial" w:hAnsi="Arial"/>
        </w:rPr>
        <w:t>trakcie jego realizacji oraz oddania zadania do użytkowania.</w:t>
      </w:r>
    </w:p>
    <w:p w14:paraId="50DFFEDA" w14:textId="77777777" w:rsidR="00A42AE1" w:rsidRPr="00A42AE1" w:rsidRDefault="0023647A" w:rsidP="00EB5846">
      <w:pPr>
        <w:pStyle w:val="Akapitzlist"/>
        <w:numPr>
          <w:ilvl w:val="0"/>
          <w:numId w:val="46"/>
        </w:numPr>
        <w:spacing w:line="276" w:lineRule="auto"/>
        <w:jc w:val="both"/>
        <w:rPr>
          <w:rFonts w:ascii="Arial" w:eastAsia="Times New Roman" w:hAnsi="Arial" w:cs="Arial"/>
        </w:rPr>
      </w:pPr>
      <w:r w:rsidRPr="005F19A2">
        <w:rPr>
          <w:rFonts w:ascii="Arial" w:hAnsi="Arial" w:cs="Arial"/>
          <w:kern w:val="1"/>
        </w:rPr>
        <w:t>Wykorzystanie materiału z</w:t>
      </w:r>
      <w:r w:rsidR="009F3B62" w:rsidRPr="005F19A2">
        <w:rPr>
          <w:rFonts w:ascii="Arial" w:hAnsi="Arial" w:cs="Arial"/>
          <w:kern w:val="1"/>
        </w:rPr>
        <w:t> </w:t>
      </w:r>
      <w:r w:rsidRPr="005F19A2">
        <w:rPr>
          <w:rFonts w:ascii="Arial" w:hAnsi="Arial" w:cs="Arial"/>
          <w:kern w:val="1"/>
        </w:rPr>
        <w:t xml:space="preserve">rozbiórki należy uzgodnić z inwestorem. Inwestor ma prawo wskazać materiały do odzysku wraz z miejscem zdeponowania, na które Wykonawca wywiezie materiały przydatne do dalszego wykorzystania. </w:t>
      </w:r>
    </w:p>
    <w:p w14:paraId="051BB78A" w14:textId="774FF111" w:rsidR="009E31D9" w:rsidRPr="005F19A2" w:rsidRDefault="009E31D9" w:rsidP="00EB5846">
      <w:pPr>
        <w:pStyle w:val="Akapitzlist"/>
        <w:numPr>
          <w:ilvl w:val="0"/>
          <w:numId w:val="46"/>
        </w:numPr>
        <w:spacing w:line="276" w:lineRule="auto"/>
        <w:jc w:val="both"/>
        <w:rPr>
          <w:rFonts w:ascii="Arial" w:eastAsia="Times New Roman" w:hAnsi="Arial" w:cs="Arial"/>
        </w:rPr>
      </w:pPr>
      <w:r w:rsidRPr="005F19A2">
        <w:rPr>
          <w:rFonts w:ascii="Arial" w:hAnsi="Arial" w:cs="Arial"/>
          <w:kern w:val="1"/>
        </w:rPr>
        <w:t>Wykonawca ponosi wszelkie koszty i opłaty związane z wykonaniem czynności niezbędnych do prawidłowego wykonania przedmiotu umowy, które uwzględnił w swojej ofercie.</w:t>
      </w:r>
      <w:r w:rsidRPr="005F19A2">
        <w:rPr>
          <w:rFonts w:ascii="Arial" w:hAnsi="Arial" w:cs="Arial"/>
        </w:rPr>
        <w:t xml:space="preserve"> </w:t>
      </w:r>
    </w:p>
    <w:p w14:paraId="3B531D49" w14:textId="2481597E" w:rsidR="005304C2" w:rsidRPr="00C17FC9" w:rsidRDefault="005304C2" w:rsidP="00EB5846">
      <w:pPr>
        <w:pStyle w:val="Akapitzlist"/>
        <w:numPr>
          <w:ilvl w:val="0"/>
          <w:numId w:val="46"/>
        </w:numPr>
        <w:spacing w:line="276" w:lineRule="auto"/>
        <w:jc w:val="both"/>
        <w:rPr>
          <w:rFonts w:ascii="Arial" w:eastAsia="Times New Roman" w:hAnsi="Arial" w:cs="Arial"/>
        </w:rPr>
      </w:pPr>
      <w:bookmarkStart w:id="3" w:name="_Hlk129692407"/>
      <w:r w:rsidRPr="005F19A2">
        <w:rPr>
          <w:rFonts w:ascii="Arial" w:hAnsi="Arial" w:cs="Arial"/>
        </w:rPr>
        <w:t>Wykonawca zapewnia, że materiały i urządzenia użyte do wykonania przedmiotu umowy będą odpowiadać, co do jakości wymogom wyrobów dopuszczonych do obrotu i stosowania w</w:t>
      </w:r>
      <w:r w:rsidR="00D4677F" w:rsidRPr="005F19A2">
        <w:rPr>
          <w:rFonts w:ascii="Arial" w:hAnsi="Arial" w:cs="Arial"/>
        </w:rPr>
        <w:t> </w:t>
      </w:r>
      <w:r w:rsidRPr="005F19A2">
        <w:rPr>
          <w:rFonts w:ascii="Arial" w:hAnsi="Arial" w:cs="Arial"/>
        </w:rPr>
        <w:t>budownictwie określonych w ustawie z dnia 7 lipca 1994 r. Prawo budowlane (</w:t>
      </w:r>
      <w:r w:rsidR="00D55325" w:rsidRPr="00D55325">
        <w:rPr>
          <w:rFonts w:ascii="Arial" w:hAnsi="Arial" w:cs="Arial"/>
        </w:rPr>
        <w:t>t.j. Dz.U. z 2024 r. poz. 725</w:t>
      </w:r>
      <w:r w:rsidRPr="005F19A2">
        <w:rPr>
          <w:rFonts w:ascii="Arial" w:hAnsi="Arial" w:cs="Arial"/>
        </w:rPr>
        <w:t>), ustawie z dnia 16 kwietnia 2004 r. o wyrobach budowlanych (t.j. Dz. U. z</w:t>
      </w:r>
      <w:r w:rsidR="00507148" w:rsidRPr="005F19A2">
        <w:rPr>
          <w:rFonts w:ascii="Arial" w:hAnsi="Arial" w:cs="Arial"/>
        </w:rPr>
        <w:t> </w:t>
      </w:r>
      <w:r w:rsidRPr="005F19A2">
        <w:rPr>
          <w:rFonts w:ascii="Arial" w:hAnsi="Arial" w:cs="Arial"/>
        </w:rPr>
        <w:t xml:space="preserve">2021r. poz. 1213) oraz wymogom </w:t>
      </w:r>
      <w:r w:rsidR="006B69B7">
        <w:rPr>
          <w:rFonts w:ascii="Arial" w:hAnsi="Arial" w:cs="Arial"/>
        </w:rPr>
        <w:t xml:space="preserve"> STWiOR i </w:t>
      </w:r>
      <w:r w:rsidRPr="005F19A2">
        <w:rPr>
          <w:rFonts w:ascii="Arial" w:hAnsi="Arial" w:cs="Arial"/>
        </w:rPr>
        <w:t xml:space="preserve">SWZ. </w:t>
      </w:r>
    </w:p>
    <w:p w14:paraId="3963B7B6" w14:textId="26843455" w:rsidR="006B69B7" w:rsidRPr="00C54A6B" w:rsidRDefault="006B69B7" w:rsidP="006B69B7">
      <w:pPr>
        <w:pStyle w:val="Akapitzlist"/>
        <w:numPr>
          <w:ilvl w:val="0"/>
          <w:numId w:val="46"/>
        </w:numPr>
        <w:jc w:val="both"/>
        <w:rPr>
          <w:rFonts w:ascii="Arial" w:hAnsi="Arial"/>
        </w:rPr>
      </w:pPr>
      <w:r w:rsidRPr="00C54A6B">
        <w:rPr>
          <w:rFonts w:ascii="Arial" w:hAnsi="Arial"/>
        </w:rPr>
        <w:t xml:space="preserve">Wszystkie materiały budowlane oraz kolorystykę poszczególnych elementów boiska przed ich zastosowaniem należy uzgodnić z Zamawiającym. Wykonawca przed wbudowaniem materiałów przedłoży ich wzory w tym </w:t>
      </w:r>
      <w:r w:rsidRPr="00C54A6B">
        <w:rPr>
          <w:rFonts w:ascii="Arial" w:hAnsi="Arial"/>
          <w:u w:val="single"/>
        </w:rPr>
        <w:t>próbkę trawy syntetycznej i wypełnienia EPDM,</w:t>
      </w:r>
      <w:r w:rsidRPr="00C54A6B">
        <w:rPr>
          <w:rFonts w:ascii="Arial" w:hAnsi="Arial"/>
        </w:rPr>
        <w:t xml:space="preserve"> oraz karty techniczne użytych materiałów, w tym wymienione w §1 ust. 2</w:t>
      </w:r>
      <w:r w:rsidR="00C54A6B">
        <w:rPr>
          <w:rFonts w:ascii="Arial" w:hAnsi="Arial"/>
        </w:rPr>
        <w:t xml:space="preserve"> pkt. 1</w:t>
      </w:r>
      <w:r w:rsidRPr="00C54A6B">
        <w:rPr>
          <w:rFonts w:ascii="Arial" w:hAnsi="Arial"/>
        </w:rPr>
        <w:t xml:space="preserve"> atesty, certyfikaty i pozostałe dokumenty inspektorowi nadzoru. </w:t>
      </w:r>
      <w:r w:rsidRPr="00C54A6B">
        <w:rPr>
          <w:rFonts w:ascii="Arial" w:hAnsi="Arial"/>
          <w:u w:val="single"/>
        </w:rPr>
        <w:t>Materiały zostaną zabudowane po uzyskaniu  akceptacji inwestora</w:t>
      </w:r>
      <w:r w:rsidRPr="00C54A6B">
        <w:rPr>
          <w:rFonts w:ascii="Arial" w:hAnsi="Arial"/>
        </w:rPr>
        <w:t>.</w:t>
      </w:r>
    </w:p>
    <w:bookmarkEnd w:id="3"/>
    <w:p w14:paraId="15F1BA2A" w14:textId="376DDEF3" w:rsidR="005304C2" w:rsidRPr="005F19A2" w:rsidRDefault="005304C2" w:rsidP="00EB5846">
      <w:pPr>
        <w:pStyle w:val="Akapitzlist"/>
        <w:numPr>
          <w:ilvl w:val="0"/>
          <w:numId w:val="46"/>
        </w:numPr>
        <w:spacing w:line="276" w:lineRule="auto"/>
        <w:jc w:val="both"/>
        <w:rPr>
          <w:rFonts w:ascii="Arial" w:eastAsia="Times New Roman" w:hAnsi="Arial" w:cs="Arial"/>
        </w:rPr>
      </w:pPr>
      <w:r w:rsidRPr="005F19A2">
        <w:rPr>
          <w:rFonts w:ascii="Arial" w:hAnsi="Arial" w:cs="Arial"/>
        </w:rPr>
        <w:t>Wykonawca dokona zgłoszeń inspektorom nadzoru oraz właściwym służbom, robót wymagających wykonania pomiarów lub oceny stanu technicznego dokonując w konsekwencji wszystkich odbiorów technicznych</w:t>
      </w:r>
      <w:r w:rsidR="00A42AE1">
        <w:rPr>
          <w:rFonts w:ascii="Arial" w:hAnsi="Arial" w:cs="Arial"/>
        </w:rPr>
        <w:t xml:space="preserve">, </w:t>
      </w:r>
      <w:r w:rsidRPr="005F19A2">
        <w:rPr>
          <w:rFonts w:ascii="Arial" w:hAnsi="Arial" w:cs="Arial"/>
        </w:rPr>
        <w:t>jeżeli takie będą konieczne do przeprowadzenia odbioru końcowego.</w:t>
      </w:r>
    </w:p>
    <w:p w14:paraId="4443D0AB" w14:textId="3CCEE6B9" w:rsidR="00606A8E" w:rsidRPr="005F19A2" w:rsidRDefault="00606A8E" w:rsidP="00EB5846">
      <w:pPr>
        <w:pStyle w:val="Akapitzlist"/>
        <w:numPr>
          <w:ilvl w:val="0"/>
          <w:numId w:val="46"/>
        </w:numPr>
        <w:spacing w:line="276" w:lineRule="auto"/>
        <w:jc w:val="both"/>
        <w:rPr>
          <w:rFonts w:ascii="Arial" w:eastAsia="Times New Roman" w:hAnsi="Arial" w:cs="Arial"/>
        </w:rPr>
      </w:pPr>
      <w:r w:rsidRPr="005F19A2">
        <w:rPr>
          <w:rFonts w:ascii="Arial" w:hAnsi="Arial" w:cs="Arial"/>
        </w:rPr>
        <w:t>Wykonawca oświadcza, że zapoznał się z „dokumentacją” - przekazanymi dokumentami opisującymi wykonanie zadania oraz uznaje dokumenty w niej zawarte za wystarczające do realizacji zadania.</w:t>
      </w:r>
    </w:p>
    <w:p w14:paraId="651D57A5" w14:textId="73DAB894" w:rsidR="009E31D9" w:rsidRPr="005F19A2" w:rsidRDefault="009E31D9" w:rsidP="00EB5846">
      <w:pPr>
        <w:pStyle w:val="Akapitzlist"/>
        <w:numPr>
          <w:ilvl w:val="0"/>
          <w:numId w:val="46"/>
        </w:numPr>
        <w:spacing w:line="276" w:lineRule="auto"/>
        <w:jc w:val="both"/>
        <w:rPr>
          <w:rFonts w:ascii="Arial" w:eastAsia="Times New Roman" w:hAnsi="Arial" w:cs="Arial"/>
        </w:rPr>
      </w:pPr>
      <w:r w:rsidRPr="005F19A2">
        <w:rPr>
          <w:rFonts w:ascii="Arial" w:hAnsi="Arial" w:cs="Arial"/>
        </w:rPr>
        <w:t>Ponieważ zadanie realizowane w ramach zamówienia publicznego przeznaczone jest do użytku osób fizycznych zadanie winno być realizowane z przeznaczeniem dla wszystkich użytkowników, w tym w zakresie dostępności dla osób niepełnosprawnych, z uwzględnieniem minimalnych wymagań, wynikających z art. 6 Ustawy z dnia 19 lipca 2019 o zapewnieniu dostępności osobom ze szczególnymi potrzebami (</w:t>
      </w:r>
      <w:r w:rsidR="002B066D" w:rsidRPr="005F19A2">
        <w:rPr>
          <w:rFonts w:ascii="Arial" w:hAnsi="Arial" w:cs="Arial"/>
        </w:rPr>
        <w:t xml:space="preserve">t.j. </w:t>
      </w:r>
      <w:r w:rsidRPr="005F19A2">
        <w:rPr>
          <w:rFonts w:ascii="Arial" w:hAnsi="Arial" w:cs="Arial"/>
        </w:rPr>
        <w:t>Dz. U.  z 202</w:t>
      </w:r>
      <w:r w:rsidR="00507148" w:rsidRPr="005F19A2">
        <w:rPr>
          <w:rFonts w:ascii="Arial" w:hAnsi="Arial" w:cs="Arial"/>
        </w:rPr>
        <w:t xml:space="preserve">2 </w:t>
      </w:r>
      <w:r w:rsidRPr="005F19A2">
        <w:rPr>
          <w:rFonts w:ascii="Arial" w:hAnsi="Arial" w:cs="Arial"/>
        </w:rPr>
        <w:t>r. poz.</w:t>
      </w:r>
      <w:r w:rsidR="00507148" w:rsidRPr="005F19A2">
        <w:rPr>
          <w:rFonts w:ascii="Arial" w:hAnsi="Arial" w:cs="Arial"/>
        </w:rPr>
        <w:t>2240</w:t>
      </w:r>
      <w:r w:rsidRPr="005F19A2">
        <w:rPr>
          <w:rFonts w:ascii="Arial" w:hAnsi="Arial" w:cs="Arial"/>
        </w:rPr>
        <w:t>).</w:t>
      </w:r>
    </w:p>
    <w:p w14:paraId="69871DDA" w14:textId="7340EDDB" w:rsidR="009E31D9" w:rsidRPr="005F19A2" w:rsidRDefault="009E31D9" w:rsidP="00EB5846">
      <w:pPr>
        <w:pStyle w:val="Akapitzlist"/>
        <w:numPr>
          <w:ilvl w:val="0"/>
          <w:numId w:val="46"/>
        </w:numPr>
        <w:spacing w:line="276" w:lineRule="auto"/>
        <w:jc w:val="both"/>
        <w:rPr>
          <w:rFonts w:ascii="Arial" w:eastAsia="Times New Roman" w:hAnsi="Arial" w:cs="Arial"/>
        </w:rPr>
      </w:pPr>
      <w:r w:rsidRPr="005F19A2">
        <w:rPr>
          <w:rFonts w:ascii="Arial" w:hAnsi="Arial" w:cs="Arial"/>
        </w:rPr>
        <w:t>Korespondencja stron w sprawach związanych z wykonywaniem umowy odbywać się będzie poprzez zapisy w dzienniku budowy (jeżeli jest wymagany) oraz w drodze korespondencji pisemnej doręczanej adresatom za potwierdzeniem odbioru na adresy Stron wskazane w umowie. Przekazanie ich e-mailem uważa się za dostarczone, jeżeli ich treść dotarła do adresata  i została niezwłocznie potwierdzona</w:t>
      </w:r>
      <w:r w:rsidR="006B69B7">
        <w:rPr>
          <w:rFonts w:ascii="Arial" w:hAnsi="Arial" w:cs="Arial"/>
        </w:rPr>
        <w:t xml:space="preserve">. </w:t>
      </w:r>
      <w:r w:rsidRPr="005F19A2">
        <w:rPr>
          <w:rFonts w:ascii="Arial" w:hAnsi="Arial" w:cs="Arial"/>
        </w:rPr>
        <w:t xml:space="preserve">Strona otrzymująca korespondencję e-mailem, zobowiązana jest na żądanie drugiej strony do niezwłocznego potwierdzenia faktu jej otrzymania. </w:t>
      </w:r>
    </w:p>
    <w:p w14:paraId="2FA24385" w14:textId="72AE3CDD" w:rsidR="000566CB" w:rsidRPr="00CC1D0C" w:rsidRDefault="000566CB" w:rsidP="00CC1D0C">
      <w:pPr>
        <w:numPr>
          <w:ilvl w:val="0"/>
          <w:numId w:val="46"/>
        </w:numPr>
        <w:tabs>
          <w:tab w:val="left" w:pos="426"/>
        </w:tabs>
        <w:suppressAutoHyphens/>
        <w:autoSpaceDE w:val="0"/>
        <w:spacing w:line="276" w:lineRule="auto"/>
        <w:jc w:val="both"/>
        <w:textAlignment w:val="baseline"/>
        <w:rPr>
          <w:rFonts w:ascii="Arial" w:hAnsi="Arial"/>
          <w:sz w:val="22"/>
          <w:szCs w:val="22"/>
        </w:rPr>
      </w:pPr>
      <w:r w:rsidRPr="00A42AE1">
        <w:rPr>
          <w:rFonts w:ascii="Arial" w:eastAsia="Times New Roman" w:hAnsi="Arial"/>
          <w:sz w:val="22"/>
          <w:szCs w:val="22"/>
        </w:rPr>
        <w:lastRenderedPageBreak/>
        <w:t xml:space="preserve">Na realizację przedmiotu umowy Zamawiający </w:t>
      </w:r>
      <w:bookmarkStart w:id="4" w:name="_Hlk127942840"/>
      <w:r w:rsidRPr="00A42AE1">
        <w:rPr>
          <w:rFonts w:ascii="Arial" w:eastAsia="Times New Roman" w:hAnsi="Arial"/>
          <w:sz w:val="22"/>
          <w:szCs w:val="22"/>
        </w:rPr>
        <w:t>uzyskał dofinansowanie</w:t>
      </w:r>
      <w:r w:rsidR="00A42AE1" w:rsidRPr="00A42AE1">
        <w:rPr>
          <w:rFonts w:ascii="Arial" w:eastAsia="Times New Roman" w:hAnsi="Arial"/>
          <w:sz w:val="22"/>
          <w:szCs w:val="22"/>
        </w:rPr>
        <w:t xml:space="preserve"> ze</w:t>
      </w:r>
      <w:r w:rsidR="006B69B7">
        <w:rPr>
          <w:rFonts w:ascii="Arial" w:hAnsi="Arial"/>
          <w:sz w:val="22"/>
          <w:szCs w:val="22"/>
        </w:rPr>
        <w:t xml:space="preserve"> </w:t>
      </w:r>
      <w:r w:rsidR="006B69B7" w:rsidRPr="006B69B7">
        <w:rPr>
          <w:rFonts w:ascii="Arial" w:hAnsi="Arial"/>
          <w:sz w:val="22"/>
          <w:szCs w:val="22"/>
        </w:rPr>
        <w:t xml:space="preserve">środków Funduszu Rozwoju Kultury Fizycznej </w:t>
      </w:r>
      <w:r w:rsidR="006B69B7" w:rsidRPr="00CC1D0C">
        <w:rPr>
          <w:rFonts w:ascii="Arial" w:hAnsi="Arial"/>
          <w:sz w:val="22"/>
          <w:szCs w:val="22"/>
        </w:rPr>
        <w:t>w ramach programu Modernizacji kompleksów sportowych „Moje Boisko – Orlik 2012” – edycja 2023</w:t>
      </w:r>
      <w:r w:rsidR="00A42AE1" w:rsidRPr="00CC1D0C">
        <w:rPr>
          <w:rFonts w:ascii="Arial" w:hAnsi="Arial"/>
          <w:sz w:val="22"/>
          <w:szCs w:val="22"/>
        </w:rPr>
        <w:t>.</w:t>
      </w:r>
      <w:r w:rsidR="00A42AE1" w:rsidRPr="00CC1D0C">
        <w:rPr>
          <w:rFonts w:ascii="Arial" w:eastAsia="Times New Roman" w:hAnsi="Arial"/>
          <w:sz w:val="22"/>
          <w:szCs w:val="22"/>
        </w:rPr>
        <w:t xml:space="preserve"> </w:t>
      </w:r>
      <w:r w:rsidRPr="00CC1D0C">
        <w:rPr>
          <w:rFonts w:ascii="Arial" w:eastAsia="Times New Roman" w:hAnsi="Arial"/>
          <w:sz w:val="22"/>
          <w:szCs w:val="22"/>
        </w:rPr>
        <w:t>W związku z tym przewiduje się konieczność oznakowania dokumentacji, korespondencji, w tym dokumentów odbiorowych oraz dostosowania procedur odbiorowych i</w:t>
      </w:r>
      <w:r w:rsidR="00D4677F" w:rsidRPr="00CC1D0C">
        <w:rPr>
          <w:rFonts w:ascii="Arial" w:eastAsia="Times New Roman" w:hAnsi="Arial"/>
          <w:sz w:val="22"/>
          <w:szCs w:val="22"/>
        </w:rPr>
        <w:t> </w:t>
      </w:r>
      <w:r w:rsidRPr="00CC1D0C">
        <w:rPr>
          <w:rFonts w:ascii="Arial" w:eastAsia="Times New Roman" w:hAnsi="Arial"/>
          <w:sz w:val="22"/>
          <w:szCs w:val="22"/>
        </w:rPr>
        <w:t>procedur związanych z płatnościami do wymogów instytucji dofinansowujących.</w:t>
      </w:r>
    </w:p>
    <w:bookmarkEnd w:id="4"/>
    <w:p w14:paraId="3F10D78A" w14:textId="77777777" w:rsidR="00701B7F" w:rsidRPr="00701B7F" w:rsidRDefault="00701B7F" w:rsidP="00701B7F">
      <w:pPr>
        <w:autoSpaceDE w:val="0"/>
        <w:autoSpaceDN w:val="0"/>
        <w:adjustRightInd w:val="0"/>
        <w:jc w:val="both"/>
        <w:rPr>
          <w:rFonts w:ascii="Arial" w:hAnsi="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EB5846">
      <w:pPr>
        <w:pStyle w:val="Standard"/>
        <w:numPr>
          <w:ilvl w:val="0"/>
          <w:numId w:val="31"/>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05171DED" w:rsidR="002C5C8A" w:rsidRPr="002C5C8A" w:rsidRDefault="000A4CB6" w:rsidP="00EB5846">
      <w:pPr>
        <w:pStyle w:val="Standard"/>
        <w:numPr>
          <w:ilvl w:val="0"/>
          <w:numId w:val="31"/>
        </w:numPr>
        <w:suppressAutoHyphens/>
        <w:autoSpaceDE/>
        <w:adjustRightInd/>
        <w:jc w:val="both"/>
        <w:textAlignment w:val="baseline"/>
        <w:rPr>
          <w:rFonts w:ascii="Arial" w:hAnsi="Arial"/>
          <w:b/>
          <w:bCs/>
          <w:color w:val="000000"/>
          <w:sz w:val="22"/>
          <w:szCs w:val="22"/>
        </w:rPr>
      </w:pPr>
      <w:bookmarkStart w:id="5"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5"/>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D366B" w:rsidRPr="000D366B">
        <w:rPr>
          <w:rFonts w:ascii="Arial" w:hAnsi="Arial" w:cs="Arial"/>
          <w:b/>
          <w:bCs/>
          <w:color w:val="000000" w:themeColor="text1"/>
          <w:sz w:val="22"/>
          <w:szCs w:val="22"/>
        </w:rPr>
        <w:t xml:space="preserve">do </w:t>
      </w:r>
      <w:r w:rsidR="003F44F9">
        <w:rPr>
          <w:rFonts w:ascii="Arial" w:hAnsi="Arial" w:cs="Arial"/>
          <w:b/>
          <w:color w:val="000000" w:themeColor="text1"/>
          <w:sz w:val="22"/>
          <w:szCs w:val="22"/>
        </w:rPr>
        <w:t>2</w:t>
      </w:r>
      <w:r w:rsidR="00E83129">
        <w:rPr>
          <w:rFonts w:ascii="Arial" w:hAnsi="Arial" w:cs="Arial"/>
          <w:b/>
          <w:color w:val="000000" w:themeColor="text1"/>
          <w:sz w:val="22"/>
          <w:szCs w:val="22"/>
        </w:rPr>
        <w:t xml:space="preserve"> miesięcy</w:t>
      </w:r>
      <w:r w:rsidR="00A42AE1">
        <w:rPr>
          <w:rFonts w:ascii="Arial" w:hAnsi="Arial" w:cs="Arial"/>
          <w:b/>
          <w:color w:val="000000" w:themeColor="text1"/>
          <w:sz w:val="22"/>
          <w:szCs w:val="22"/>
        </w:rPr>
        <w:t xml:space="preserve"> </w:t>
      </w:r>
      <w:r w:rsidR="00FA649C">
        <w:rPr>
          <w:rFonts w:ascii="Arial" w:hAnsi="Arial" w:cs="Arial"/>
          <w:b/>
          <w:color w:val="000000" w:themeColor="text1"/>
          <w:sz w:val="22"/>
          <w:szCs w:val="22"/>
        </w:rPr>
        <w:t>od dnia zawarcia umowy</w:t>
      </w:r>
      <w:r w:rsidR="00E0590B">
        <w:rPr>
          <w:rFonts w:ascii="Arial" w:hAnsi="Arial" w:cs="Arial"/>
          <w:b/>
          <w:color w:val="000000" w:themeColor="text1"/>
          <w:sz w:val="22"/>
          <w:szCs w:val="22"/>
        </w:rPr>
        <w:t>;</w:t>
      </w:r>
    </w:p>
    <w:p w14:paraId="45AE6DD3" w14:textId="0BB75FE0" w:rsidR="00EE4BA9" w:rsidRPr="00CC1D0C" w:rsidRDefault="001D011A" w:rsidP="00EB5846">
      <w:pPr>
        <w:pStyle w:val="Standard"/>
        <w:numPr>
          <w:ilvl w:val="0"/>
          <w:numId w:val="31"/>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A42AE1">
        <w:rPr>
          <w:rFonts w:ascii="Arial" w:hAnsi="Arial" w:cs="Arial"/>
          <w:sz w:val="22"/>
          <w:szCs w:val="22"/>
        </w:rPr>
        <w:t>14</w:t>
      </w:r>
      <w:r w:rsidRPr="00C478BB">
        <w:rPr>
          <w:rFonts w:ascii="Arial" w:hAnsi="Arial" w:cs="Arial"/>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CC1D0C">
      <w:pPr>
        <w:pStyle w:val="Standard"/>
        <w:numPr>
          <w:ilvl w:val="0"/>
          <w:numId w:val="31"/>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272CCA1C"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t>
      </w:r>
      <w:r w:rsidR="00EE4BA9">
        <w:rPr>
          <w:rFonts w:ascii="Arial" w:hAnsi="Arial" w:cs="Arial"/>
          <w:lang w:eastAsia="pl-PL"/>
        </w:rPr>
        <w:t xml:space="preserve">wnioskiem o dofinansowanie, jeżeli będzie taka konieczność. </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EB5846">
      <w:pPr>
        <w:numPr>
          <w:ilvl w:val="0"/>
          <w:numId w:val="26"/>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EB5846">
      <w:pPr>
        <w:numPr>
          <w:ilvl w:val="0"/>
          <w:numId w:val="26"/>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EB5846">
      <w:pPr>
        <w:numPr>
          <w:ilvl w:val="0"/>
          <w:numId w:val="26"/>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EB5846">
      <w:pPr>
        <w:numPr>
          <w:ilvl w:val="0"/>
          <w:numId w:val="26"/>
        </w:numPr>
        <w:ind w:left="284" w:hanging="284"/>
        <w:jc w:val="both"/>
        <w:rPr>
          <w:rFonts w:ascii="Arial" w:hAnsi="Arial"/>
          <w:color w:val="000000" w:themeColor="text1"/>
          <w:sz w:val="22"/>
          <w:szCs w:val="22"/>
        </w:rPr>
      </w:pPr>
      <w:r w:rsidRPr="00D51DD5">
        <w:rPr>
          <w:rFonts w:ascii="Arial" w:hAnsi="Arial"/>
          <w:color w:val="000000" w:themeColor="text1"/>
          <w:sz w:val="22"/>
          <w:szCs w:val="22"/>
        </w:rPr>
        <w:lastRenderedPageBreak/>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EB5846">
      <w:pPr>
        <w:numPr>
          <w:ilvl w:val="0"/>
          <w:numId w:val="26"/>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EB5846">
      <w:pPr>
        <w:numPr>
          <w:ilvl w:val="0"/>
          <w:numId w:val="26"/>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EB5846">
      <w:pPr>
        <w:pStyle w:val="Tytu"/>
        <w:numPr>
          <w:ilvl w:val="0"/>
          <w:numId w:val="33"/>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EB5846">
      <w:pPr>
        <w:pStyle w:val="Tytu"/>
        <w:numPr>
          <w:ilvl w:val="0"/>
          <w:numId w:val="33"/>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EB5846">
      <w:pPr>
        <w:pStyle w:val="Tytu"/>
        <w:numPr>
          <w:ilvl w:val="0"/>
          <w:numId w:val="32"/>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EB5846">
      <w:pPr>
        <w:pStyle w:val="Tytu"/>
        <w:numPr>
          <w:ilvl w:val="0"/>
          <w:numId w:val="32"/>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EB5846">
      <w:pPr>
        <w:pStyle w:val="Tytu"/>
        <w:numPr>
          <w:ilvl w:val="0"/>
          <w:numId w:val="32"/>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EB5846">
      <w:pPr>
        <w:pStyle w:val="Tytu"/>
        <w:numPr>
          <w:ilvl w:val="0"/>
          <w:numId w:val="33"/>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EB5846">
      <w:pPr>
        <w:pStyle w:val="Tytu"/>
        <w:numPr>
          <w:ilvl w:val="0"/>
          <w:numId w:val="33"/>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EB5846">
      <w:pPr>
        <w:pStyle w:val="Tytu"/>
        <w:numPr>
          <w:ilvl w:val="0"/>
          <w:numId w:val="33"/>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EB5846">
      <w:pPr>
        <w:pStyle w:val="Tytu"/>
        <w:numPr>
          <w:ilvl w:val="0"/>
          <w:numId w:val="33"/>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EB5846">
      <w:pPr>
        <w:pStyle w:val="Tytu"/>
        <w:numPr>
          <w:ilvl w:val="0"/>
          <w:numId w:val="33"/>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EB5846">
      <w:pPr>
        <w:numPr>
          <w:ilvl w:val="0"/>
          <w:numId w:val="26"/>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EB5846">
      <w:pPr>
        <w:numPr>
          <w:ilvl w:val="0"/>
          <w:numId w:val="30"/>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EB5846">
      <w:pPr>
        <w:numPr>
          <w:ilvl w:val="0"/>
          <w:numId w:val="30"/>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0DF210DB"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r w:rsidR="00D55325" w:rsidRPr="00D55325">
        <w:rPr>
          <w:rFonts w:ascii="Arial" w:hAnsi="Arial"/>
          <w:color w:val="000000" w:themeColor="text1"/>
          <w:sz w:val="22"/>
          <w:szCs w:val="22"/>
        </w:rPr>
        <w:t>t.j. Dz.U. z 2024 r. poz. 725</w:t>
      </w:r>
      <w:r w:rsidRPr="00096E05">
        <w:rPr>
          <w:rFonts w:ascii="Arial" w:hAnsi="Arial"/>
          <w:color w:val="000000" w:themeColor="text1"/>
          <w:sz w:val="22"/>
          <w:szCs w:val="22"/>
        </w:rPr>
        <w:t>)</w:t>
      </w:r>
      <w:r w:rsidR="005067C8">
        <w:rPr>
          <w:rFonts w:ascii="Arial" w:hAnsi="Arial"/>
          <w:color w:val="000000" w:themeColor="text1"/>
          <w:sz w:val="22"/>
          <w:szCs w:val="22"/>
        </w:rPr>
        <w:t>;</w:t>
      </w:r>
    </w:p>
    <w:p w14:paraId="2D95CD52" w14:textId="77777777" w:rsidR="000A4CB6" w:rsidRPr="00A758DB" w:rsidRDefault="000A4CB6" w:rsidP="00EB5846">
      <w:pPr>
        <w:numPr>
          <w:ilvl w:val="0"/>
          <w:numId w:val="30"/>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EB5846">
      <w:pPr>
        <w:numPr>
          <w:ilvl w:val="0"/>
          <w:numId w:val="30"/>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EB5846">
      <w:pPr>
        <w:numPr>
          <w:ilvl w:val="0"/>
          <w:numId w:val="30"/>
        </w:numPr>
        <w:tabs>
          <w:tab w:val="clear" w:pos="800"/>
          <w:tab w:val="num" w:pos="284"/>
        </w:tabs>
        <w:ind w:left="284" w:hanging="284"/>
        <w:rPr>
          <w:rFonts w:ascii="Arial" w:hAnsi="Arial"/>
          <w:sz w:val="22"/>
          <w:szCs w:val="22"/>
        </w:rPr>
      </w:pPr>
      <w:r w:rsidRPr="00A758DB">
        <w:rPr>
          <w:rFonts w:ascii="Arial" w:hAnsi="Arial"/>
          <w:sz w:val="22"/>
          <w:szCs w:val="22"/>
        </w:rPr>
        <w:lastRenderedPageBreak/>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EB5846">
      <w:pPr>
        <w:numPr>
          <w:ilvl w:val="0"/>
          <w:numId w:val="30"/>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EB5846">
      <w:pPr>
        <w:numPr>
          <w:ilvl w:val="0"/>
          <w:numId w:val="34"/>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008E0AAC" w14:textId="77777777" w:rsidR="00057FDA" w:rsidRPr="00096E05" w:rsidRDefault="00057FDA" w:rsidP="00EB5846">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EB5846">
      <w:pPr>
        <w:pStyle w:val="Akapitzlist"/>
        <w:numPr>
          <w:ilvl w:val="0"/>
          <w:numId w:val="42"/>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EB5846">
      <w:pPr>
        <w:pStyle w:val="Akapitzlist"/>
        <w:numPr>
          <w:ilvl w:val="0"/>
          <w:numId w:val="42"/>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EB5846">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EB5846">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EB5846">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EB5846">
      <w:pPr>
        <w:pStyle w:val="Akapitzlist"/>
        <w:numPr>
          <w:ilvl w:val="0"/>
          <w:numId w:val="43"/>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EB5846">
      <w:pPr>
        <w:pStyle w:val="Akapitzlist"/>
        <w:numPr>
          <w:ilvl w:val="0"/>
          <w:numId w:val="27"/>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EB5846">
      <w:pPr>
        <w:pStyle w:val="Akapitzlist"/>
        <w:numPr>
          <w:ilvl w:val="0"/>
          <w:numId w:val="47"/>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EB5846">
      <w:pPr>
        <w:pStyle w:val="Akapitzlist"/>
        <w:numPr>
          <w:ilvl w:val="0"/>
          <w:numId w:val="47"/>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EB5846">
      <w:pPr>
        <w:pStyle w:val="Akapitzlist"/>
        <w:numPr>
          <w:ilvl w:val="0"/>
          <w:numId w:val="47"/>
        </w:numPr>
        <w:jc w:val="both"/>
        <w:rPr>
          <w:rFonts w:ascii="Arial" w:hAnsi="Arial" w:cs="Arial"/>
          <w:color w:val="000000" w:themeColor="text1"/>
        </w:rPr>
      </w:pPr>
      <w:r w:rsidRPr="005067C8">
        <w:rPr>
          <w:rFonts w:ascii="Arial" w:hAnsi="Arial" w:cs="Arial"/>
          <w:color w:val="000000" w:themeColor="text1"/>
        </w:rPr>
        <w:lastRenderedPageBreak/>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Imię i nazwisko pracownika nie podlega anonimizacji.</w:t>
      </w:r>
    </w:p>
    <w:p w14:paraId="017FF853" w14:textId="255BC507" w:rsidR="00A772D3" w:rsidRPr="00096E05" w:rsidRDefault="000A4CB6" w:rsidP="00EB5846">
      <w:pPr>
        <w:pStyle w:val="Akapitzlist"/>
        <w:numPr>
          <w:ilvl w:val="0"/>
          <w:numId w:val="44"/>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EB5846">
      <w:pPr>
        <w:pStyle w:val="Akapitzlist"/>
        <w:numPr>
          <w:ilvl w:val="0"/>
          <w:numId w:val="44"/>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EB5846">
      <w:pPr>
        <w:widowControl w:val="0"/>
        <w:numPr>
          <w:ilvl w:val="0"/>
          <w:numId w:val="23"/>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 xml:space="preserve">przerwania robót na żądanie Zamawiającego oraz zabezpieczenia wykonania robót przed ich </w:t>
      </w:r>
      <w:r w:rsidRPr="00A758DB">
        <w:rPr>
          <w:rFonts w:ascii="Arial" w:hAnsi="Arial"/>
          <w:sz w:val="22"/>
          <w:szCs w:val="22"/>
        </w:rPr>
        <w:lastRenderedPageBreak/>
        <w:t>zniszczeniem;</w:t>
      </w:r>
    </w:p>
    <w:p w14:paraId="55EF2EBB"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4EB3BC57" w14:textId="37FC7E65" w:rsidR="00682B77" w:rsidRPr="00682B77" w:rsidRDefault="00682B77" w:rsidP="00682B77">
      <w:pPr>
        <w:pStyle w:val="Akapitzlist"/>
        <w:numPr>
          <w:ilvl w:val="0"/>
          <w:numId w:val="23"/>
        </w:numPr>
        <w:ind w:left="567" w:hanging="425"/>
        <w:jc w:val="both"/>
        <w:rPr>
          <w:rFonts w:ascii="Arial" w:hAnsi="Arial" w:cs="Arial"/>
          <w:lang w:eastAsia="pl-PL"/>
        </w:rPr>
      </w:pPr>
      <w:r w:rsidRPr="00682B77">
        <w:rPr>
          <w:rFonts w:ascii="Arial" w:hAnsi="Arial" w:cs="Arial"/>
          <w:lang w:eastAsia="pl-PL"/>
        </w:rPr>
        <w:t>wykonania, w okresie 3 miesięcy od montażu nawierzchni, do  bezpłatnego przeglądu</w:t>
      </w:r>
      <w:r>
        <w:rPr>
          <w:rFonts w:ascii="Arial" w:hAnsi="Arial" w:cs="Arial"/>
          <w:lang w:eastAsia="pl-PL"/>
        </w:rPr>
        <w:t xml:space="preserve"> </w:t>
      </w:r>
      <w:r w:rsidRPr="00682B77">
        <w:rPr>
          <w:rFonts w:ascii="Arial" w:hAnsi="Arial" w:cs="Arial"/>
          <w:lang w:eastAsia="pl-PL"/>
        </w:rPr>
        <w:t>instalowanej nawierzchni wraz z uzupełnieniem i rozprowadzeniem granulatu w ilości 5-10% z całej ilości granulatu gumowego oraz wykonanie szczotkowania nawierzchni.</w:t>
      </w:r>
    </w:p>
    <w:p w14:paraId="6D037A63"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EB5846">
      <w:pPr>
        <w:pStyle w:val="Podtytu"/>
        <w:numPr>
          <w:ilvl w:val="0"/>
          <w:numId w:val="23"/>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 xml:space="preserve">budowlanych (t.j.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lastRenderedPageBreak/>
        <w:t>§ 10</w:t>
      </w:r>
    </w:p>
    <w:p w14:paraId="0CEEF312" w14:textId="5260A7CC" w:rsidR="002F308A" w:rsidRDefault="000A4CB6" w:rsidP="000A4CB6">
      <w:pPr>
        <w:suppressAutoHyphens/>
        <w:jc w:val="both"/>
        <w:rPr>
          <w:rFonts w:ascii="Arial" w:hAnsi="Arial"/>
          <w:sz w:val="22"/>
          <w:szCs w:val="22"/>
        </w:rPr>
      </w:pPr>
      <w:bookmarkStart w:id="6"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067A0E">
        <w:rPr>
          <w:rFonts w:ascii="Arial" w:eastAsia="Times New Roman" w:hAnsi="Arial"/>
          <w:b/>
          <w:bCs/>
          <w:sz w:val="22"/>
          <w:szCs w:val="22"/>
          <w:lang w:eastAsia="ar-SA"/>
        </w:rPr>
        <w:t>3</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7"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określonymi zdarzeniami losowymi – od ryzyk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7"/>
      <w:r w:rsidR="00E33885">
        <w:rPr>
          <w:rFonts w:ascii="Arial" w:hAnsi="Arial"/>
          <w:sz w:val="22"/>
          <w:szCs w:val="22"/>
        </w:rPr>
        <w:t xml:space="preserve"> </w:t>
      </w:r>
      <w:bookmarkEnd w:id="6"/>
    </w:p>
    <w:p w14:paraId="3273A601" w14:textId="77777777" w:rsidR="004D48D0" w:rsidRPr="003D57BE" w:rsidRDefault="004D48D0" w:rsidP="000A4CB6">
      <w:pPr>
        <w:suppressAutoHyphens/>
        <w:jc w:val="both"/>
        <w:rPr>
          <w:rFonts w:ascii="Arial" w:hAnsi="Arial"/>
          <w:sz w:val="14"/>
          <w:szCs w:val="14"/>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EB5846">
      <w:pPr>
        <w:numPr>
          <w:ilvl w:val="0"/>
          <w:numId w:val="28"/>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Pr="00A758DB" w:rsidRDefault="000A4CB6" w:rsidP="00EB5846">
      <w:pPr>
        <w:numPr>
          <w:ilvl w:val="0"/>
          <w:numId w:val="28"/>
        </w:numPr>
        <w:ind w:left="284" w:hanging="284"/>
        <w:jc w:val="both"/>
        <w:rPr>
          <w:rFonts w:ascii="Arial" w:hAnsi="Arial"/>
          <w:sz w:val="22"/>
          <w:szCs w:val="22"/>
        </w:rPr>
      </w:pPr>
      <w:bookmarkStart w:id="8" w:name="_Hlk13039026"/>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9"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9"/>
    </w:p>
    <w:p w14:paraId="1C079ED3" w14:textId="04B45059" w:rsidR="000A4CB6" w:rsidRPr="00A758DB" w:rsidRDefault="000A4CB6" w:rsidP="00EB5846">
      <w:pPr>
        <w:numPr>
          <w:ilvl w:val="0"/>
          <w:numId w:val="28"/>
        </w:numPr>
        <w:ind w:left="284" w:hanging="284"/>
        <w:jc w:val="both"/>
        <w:rPr>
          <w:rFonts w:ascii="Arial" w:hAnsi="Arial"/>
          <w:sz w:val="22"/>
          <w:szCs w:val="22"/>
        </w:rPr>
      </w:pPr>
      <w:bookmarkStart w:id="10" w:name="_Hlk13039532"/>
      <w:bookmarkEnd w:id="8"/>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10"/>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p>
    <w:p w14:paraId="1957073B"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77777777" w:rsidR="00AD16E5" w:rsidRDefault="00AD16E5" w:rsidP="00EB5846">
      <w:pPr>
        <w:pStyle w:val="Akapitzlist"/>
        <w:numPr>
          <w:ilvl w:val="0"/>
          <w:numId w:val="50"/>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EB5846">
      <w:pPr>
        <w:pStyle w:val="Akapitzlist"/>
        <w:numPr>
          <w:ilvl w:val="0"/>
          <w:numId w:val="50"/>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62C357F"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Jeżeli Wykonawca będzie korzystał z Podwykonawców, to warunkiem zapłaty należnego wynagrodzenia za odebrane elementy robót budowlanych jest przedstawienie dowodów zapłaty należnego wynagrodzenia Podwykonawcom i dalszym podwykonawcom (kopii przelewów </w:t>
      </w:r>
      <w:r w:rsidRPr="00AD16E5">
        <w:rPr>
          <w:rFonts w:ascii="Arial" w:hAnsi="Arial"/>
          <w:color w:val="000000" w:themeColor="text1"/>
          <w:sz w:val="22"/>
          <w:szCs w:val="22"/>
        </w:rPr>
        <w:lastRenderedPageBreak/>
        <w:t>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EB5846">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EB5846">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EB5846">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t>
      </w:r>
      <w:r w:rsidRPr="009C2FEF">
        <w:rPr>
          <w:rFonts w:ascii="Arial" w:hAnsi="Arial"/>
          <w:sz w:val="22"/>
          <w:szCs w:val="22"/>
        </w:rPr>
        <w:lastRenderedPageBreak/>
        <w:t xml:space="preserve">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75A7BDC5"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4844581D" w:rsidR="00D37784" w:rsidRPr="00C34847" w:rsidRDefault="000A4CB6" w:rsidP="00C34847">
      <w:pPr>
        <w:pStyle w:val="Akapitzlist"/>
        <w:numPr>
          <w:ilvl w:val="0"/>
          <w:numId w:val="52"/>
        </w:numPr>
        <w:autoSpaceDE w:val="0"/>
        <w:jc w:val="both"/>
        <w:rPr>
          <w:rFonts w:ascii="Arial" w:eastAsia="Times-Roman" w:hAnsi="Arial"/>
        </w:rPr>
      </w:pPr>
      <w:r w:rsidRPr="00C34847">
        <w:rPr>
          <w:rFonts w:ascii="Arial" w:eastAsia="Times-Roman" w:hAnsi="Arial"/>
        </w:rPr>
        <w:t>dziennik budowy, jeśli był wymagany, potwierdzaj</w:t>
      </w:r>
      <w:r w:rsidRPr="00C34847">
        <w:rPr>
          <w:rFonts w:ascii="Arial" w:eastAsia="TTE1FA5458t00" w:hAnsi="Arial"/>
        </w:rPr>
        <w:t>ą</w:t>
      </w:r>
      <w:r w:rsidRPr="00C34847">
        <w:rPr>
          <w:rFonts w:ascii="Arial" w:eastAsia="Times-Roman" w:hAnsi="Arial"/>
        </w:rPr>
        <w:t>cy gotowo</w:t>
      </w:r>
      <w:r w:rsidRPr="00C34847">
        <w:rPr>
          <w:rFonts w:ascii="Arial" w:eastAsia="TTE1FA5458t00" w:hAnsi="Arial"/>
        </w:rPr>
        <w:t xml:space="preserve">ść </w:t>
      </w:r>
      <w:r w:rsidRPr="00C34847">
        <w:rPr>
          <w:rFonts w:ascii="Arial" w:eastAsia="Times-Roman" w:hAnsi="Arial"/>
        </w:rPr>
        <w:t>do odbioru - potwierdzenie wpisem kierownika budowy i Zamawiającego</w:t>
      </w:r>
      <w:r w:rsidR="00D37784" w:rsidRPr="00C34847">
        <w:rPr>
          <w:rFonts w:ascii="Arial" w:eastAsia="Times-Roman" w:hAnsi="Arial"/>
        </w:rPr>
        <w:t>;</w:t>
      </w:r>
    </w:p>
    <w:p w14:paraId="57E529B1" w14:textId="77777777" w:rsidR="00DA61AA" w:rsidRDefault="000A4CB6" w:rsidP="00EB5846">
      <w:pPr>
        <w:pStyle w:val="Akapitzlist"/>
        <w:numPr>
          <w:ilvl w:val="0"/>
          <w:numId w:val="52"/>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10674831" w:rsidR="00DA61AA" w:rsidRDefault="000A4CB6" w:rsidP="00EB5846">
      <w:pPr>
        <w:pStyle w:val="Akapitzlist"/>
        <w:numPr>
          <w:ilvl w:val="0"/>
          <w:numId w:val="52"/>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EB5846">
      <w:pPr>
        <w:pStyle w:val="Akapitzlist"/>
        <w:numPr>
          <w:ilvl w:val="0"/>
          <w:numId w:val="52"/>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01EBEEAB"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EB5846">
      <w:pPr>
        <w:pStyle w:val="Akapitzlist"/>
        <w:numPr>
          <w:ilvl w:val="0"/>
          <w:numId w:val="41"/>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lastRenderedPageBreak/>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B069A5">
      <w:pPr>
        <w:pStyle w:val="Akapitzlist"/>
        <w:numPr>
          <w:ilvl w:val="0"/>
          <w:numId w:val="41"/>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22262365" w14:textId="77777777" w:rsidR="002C2308" w:rsidRPr="002C2308" w:rsidRDefault="000A4CB6" w:rsidP="00EB5846">
      <w:pPr>
        <w:pStyle w:val="Akapitzlist"/>
        <w:numPr>
          <w:ilvl w:val="0"/>
          <w:numId w:val="41"/>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 lub nie wniósł zastrzeżeń.</w:t>
      </w:r>
    </w:p>
    <w:p w14:paraId="406E0EB8" w14:textId="77777777" w:rsidR="002C2308" w:rsidRPr="002C2308" w:rsidRDefault="000A4CB6" w:rsidP="00EB5846">
      <w:pPr>
        <w:pStyle w:val="Akapitzlist"/>
        <w:numPr>
          <w:ilvl w:val="0"/>
          <w:numId w:val="41"/>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B069A5">
      <w:pPr>
        <w:pStyle w:val="Akapitzlist"/>
        <w:numPr>
          <w:ilvl w:val="0"/>
          <w:numId w:val="41"/>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7C2BA405" w14:textId="6C2B97A5"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5BA4566C" w14:textId="77777777" w:rsidR="004D48D0" w:rsidRPr="004D48D0" w:rsidRDefault="004D48D0" w:rsidP="006B129E">
      <w:pPr>
        <w:pStyle w:val="Tekstpodstawowywcity2"/>
        <w:ind w:left="0"/>
        <w:rPr>
          <w:rFonts w:ascii="Arial" w:hAnsi="Arial" w:cs="Arial"/>
          <w:sz w:val="22"/>
          <w:szCs w:val="22"/>
        </w:rPr>
      </w:pPr>
    </w:p>
    <w:p w14:paraId="192FDA7F" w14:textId="38CF05A8"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EB5846">
      <w:pPr>
        <w:numPr>
          <w:ilvl w:val="0"/>
          <w:numId w:val="20"/>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EB5846">
      <w:pPr>
        <w:numPr>
          <w:ilvl w:val="0"/>
          <w:numId w:val="36"/>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EB5846">
      <w:pPr>
        <w:numPr>
          <w:ilvl w:val="0"/>
          <w:numId w:val="36"/>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EB5846">
      <w:pPr>
        <w:numPr>
          <w:ilvl w:val="0"/>
          <w:numId w:val="20"/>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EB5846">
      <w:pPr>
        <w:numPr>
          <w:ilvl w:val="0"/>
          <w:numId w:val="20"/>
        </w:numPr>
        <w:ind w:left="284" w:hanging="284"/>
        <w:jc w:val="both"/>
        <w:rPr>
          <w:rFonts w:ascii="Arial" w:hAnsi="Arial"/>
          <w:b/>
          <w:bCs/>
          <w:sz w:val="22"/>
          <w:szCs w:val="22"/>
        </w:rPr>
      </w:pPr>
      <w:r w:rsidRPr="00A758DB">
        <w:rPr>
          <w:rFonts w:ascii="Arial" w:hAnsi="Arial"/>
          <w:bCs/>
          <w:sz w:val="22"/>
          <w:szCs w:val="22"/>
        </w:rPr>
        <w:lastRenderedPageBreak/>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EB5846">
      <w:pPr>
        <w:numPr>
          <w:ilvl w:val="0"/>
          <w:numId w:val="21"/>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EB5846">
      <w:pPr>
        <w:numPr>
          <w:ilvl w:val="0"/>
          <w:numId w:val="21"/>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0EC02804" w14:textId="68123C98" w:rsidR="000A4CB6" w:rsidRPr="00983046" w:rsidRDefault="000A4CB6" w:rsidP="00EB5846">
      <w:pPr>
        <w:numPr>
          <w:ilvl w:val="0"/>
          <w:numId w:val="21"/>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618BB0E7" w14:textId="77777777" w:rsidR="00EE1E0A" w:rsidRPr="00EE1E0A" w:rsidRDefault="00EE1E0A" w:rsidP="00EB5846">
      <w:pPr>
        <w:numPr>
          <w:ilvl w:val="0"/>
          <w:numId w:val="22"/>
        </w:numPr>
        <w:tabs>
          <w:tab w:val="clear" w:pos="720"/>
          <w:tab w:val="num" w:pos="567"/>
        </w:tabs>
        <w:ind w:left="567" w:hanging="284"/>
        <w:jc w:val="both"/>
        <w:rPr>
          <w:rFonts w:ascii="Arial" w:eastAsia="Times New Roman" w:hAnsi="Arial"/>
          <w:sz w:val="22"/>
          <w:szCs w:val="22"/>
        </w:rPr>
      </w:pPr>
      <w:r w:rsidRPr="00EE1E0A">
        <w:rPr>
          <w:rFonts w:ascii="Arial" w:eastAsia="Times New Roman" w:hAnsi="Arial"/>
          <w:sz w:val="22"/>
          <w:szCs w:val="22"/>
        </w:rPr>
        <w:t>rezygnacji z części zakresu robót do wykonania, wyłącznie gdy roboty staną się zbędne lub niezasadne, po uprzedniej analizie ich wykonania, dokonanej przez obie Strony umowy, przy jednoczesnym zachowaniu zgodności z wszelkimi normami prawnymi i technicznymi, mającymi zastosowanie w budownictwie;</w:t>
      </w:r>
    </w:p>
    <w:p w14:paraId="350A653C" w14:textId="49371775" w:rsidR="000A4CB6" w:rsidRPr="00CC7495" w:rsidRDefault="000A4CB6" w:rsidP="00EB5846">
      <w:pPr>
        <w:numPr>
          <w:ilvl w:val="0"/>
          <w:numId w:val="22"/>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EB5846">
      <w:pPr>
        <w:numPr>
          <w:ilvl w:val="0"/>
          <w:numId w:val="22"/>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774F7574" w:rsidR="000A4CB6" w:rsidRPr="00CC7495" w:rsidRDefault="000A4CB6" w:rsidP="00EB5846">
      <w:pPr>
        <w:numPr>
          <w:ilvl w:val="0"/>
          <w:numId w:val="22"/>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4609A8">
        <w:rPr>
          <w:rFonts w:ascii="Arial" w:eastAsia="Times New Roman" w:hAnsi="Arial"/>
          <w:color w:val="000000" w:themeColor="text1"/>
          <w:sz w:val="22"/>
          <w:szCs w:val="22"/>
        </w:rPr>
        <w:t>umowy;</w:t>
      </w:r>
    </w:p>
    <w:p w14:paraId="2964B7B0" w14:textId="77777777" w:rsidR="000A4CB6" w:rsidRPr="00CC7495" w:rsidRDefault="000A4CB6" w:rsidP="00EB5846">
      <w:pPr>
        <w:numPr>
          <w:ilvl w:val="0"/>
          <w:numId w:val="22"/>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EB5846">
      <w:pPr>
        <w:numPr>
          <w:ilvl w:val="0"/>
          <w:numId w:val="22"/>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EB5846">
      <w:pPr>
        <w:numPr>
          <w:ilvl w:val="0"/>
          <w:numId w:val="22"/>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AFF9959" w:rsidR="000A4CB6" w:rsidRPr="001E2490" w:rsidRDefault="000A4CB6" w:rsidP="00EB5846">
      <w:pPr>
        <w:numPr>
          <w:ilvl w:val="0"/>
          <w:numId w:val="21"/>
        </w:numPr>
        <w:ind w:left="284"/>
        <w:jc w:val="both"/>
        <w:rPr>
          <w:rFonts w:ascii="Arial" w:eastAsia="Times New Roman" w:hAnsi="Arial"/>
          <w:sz w:val="22"/>
          <w:szCs w:val="22"/>
        </w:rPr>
      </w:pPr>
      <w:r w:rsidRPr="001E2490">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EB5846">
      <w:pPr>
        <w:numPr>
          <w:ilvl w:val="2"/>
          <w:numId w:val="21"/>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EB5846">
      <w:pPr>
        <w:numPr>
          <w:ilvl w:val="2"/>
          <w:numId w:val="21"/>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EB5846">
      <w:pPr>
        <w:numPr>
          <w:ilvl w:val="2"/>
          <w:numId w:val="21"/>
        </w:numPr>
        <w:ind w:left="851" w:hanging="284"/>
        <w:jc w:val="both"/>
        <w:rPr>
          <w:rFonts w:ascii="Arial" w:eastAsia="Times New Roman" w:hAnsi="Arial"/>
          <w:sz w:val="22"/>
          <w:szCs w:val="22"/>
        </w:rPr>
      </w:pPr>
      <w:r w:rsidRPr="007D066E">
        <w:rPr>
          <w:rFonts w:ascii="Arial" w:eastAsia="Times New Roman" w:hAnsi="Arial"/>
          <w:sz w:val="22"/>
          <w:szCs w:val="22"/>
        </w:rPr>
        <w:t xml:space="preserve">warunki atmosferyczne uniemożliwiają technologicznie prawidłowe wykonanie robót budowlanych, tj. zgodnie z zasadami wiedzy technicznej i obowiązującymi przepisami </w:t>
      </w:r>
      <w:r w:rsidRPr="007D066E">
        <w:rPr>
          <w:rFonts w:ascii="Arial" w:eastAsia="Times New Roman" w:hAnsi="Arial"/>
          <w:sz w:val="22"/>
          <w:szCs w:val="22"/>
        </w:rPr>
        <w:lastRenderedPageBreak/>
        <w:t>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EB5846">
      <w:pPr>
        <w:numPr>
          <w:ilvl w:val="0"/>
          <w:numId w:val="35"/>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EB5846">
      <w:pPr>
        <w:numPr>
          <w:ilvl w:val="0"/>
          <w:numId w:val="35"/>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EB5846">
      <w:pPr>
        <w:numPr>
          <w:ilvl w:val="0"/>
          <w:numId w:val="35"/>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EB5846">
      <w:pPr>
        <w:numPr>
          <w:ilvl w:val="0"/>
          <w:numId w:val="35"/>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5DF2071E" w:rsidR="001E2490" w:rsidRPr="001E2490"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00FF03DA">
        <w:rPr>
          <w:rFonts w:ascii="Arial" w:hAnsi="Arial"/>
        </w:rPr>
        <w:t xml:space="preserve"> pkt. 2-7)</w:t>
      </w:r>
      <w:r w:rsidRPr="001E2490">
        <w:rPr>
          <w:rFonts w:ascii="Arial" w:hAnsi="Arial"/>
        </w:rPr>
        <w:t xml:space="preserve"> gdzie podjęcie decyzji o zmniejszeniu wynagrodzenia nie wymaga akceptacji Wykonawcy. </w:t>
      </w:r>
    </w:p>
    <w:p w14:paraId="06315227" w14:textId="3BFC5333" w:rsidR="0062393B" w:rsidRPr="00462A32"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455 ustawy Pzp.</w:t>
      </w:r>
    </w:p>
    <w:p w14:paraId="11B50C3B" w14:textId="77777777" w:rsidR="00FB30DC" w:rsidRDefault="00FB30DC"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EB5846">
      <w:pPr>
        <w:pStyle w:val="Akapitzlist"/>
        <w:numPr>
          <w:ilvl w:val="0"/>
          <w:numId w:val="48"/>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EB5846">
      <w:pPr>
        <w:pStyle w:val="Akapitzlist"/>
        <w:numPr>
          <w:ilvl w:val="0"/>
          <w:numId w:val="48"/>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lastRenderedPageBreak/>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A50449C" w14:textId="359B8ED6"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14:paraId="3B315376" w14:textId="77777777" w:rsidR="00CD06A2" w:rsidRDefault="000A4CB6" w:rsidP="00EB5846">
      <w:pPr>
        <w:pStyle w:val="Tekstpodstawowywcity2"/>
        <w:numPr>
          <w:ilvl w:val="1"/>
          <w:numId w:val="29"/>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EB5846">
      <w:pPr>
        <w:pStyle w:val="Tekstpodstawowywcity2"/>
        <w:numPr>
          <w:ilvl w:val="1"/>
          <w:numId w:val="29"/>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EB5846">
      <w:pPr>
        <w:pStyle w:val="Tekstpodstawowywcity2"/>
        <w:numPr>
          <w:ilvl w:val="1"/>
          <w:numId w:val="29"/>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EB5846">
      <w:pPr>
        <w:pStyle w:val="Tekstpodstawowywcity2"/>
        <w:numPr>
          <w:ilvl w:val="1"/>
          <w:numId w:val="29"/>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6C5FBD38" w:rsidR="00365BB4" w:rsidRPr="001E0AC4" w:rsidRDefault="000A4CB6" w:rsidP="001E0AC4">
      <w:pPr>
        <w:numPr>
          <w:ilvl w:val="0"/>
          <w:numId w:val="25"/>
        </w:numPr>
        <w:tabs>
          <w:tab w:val="clear" w:pos="432"/>
        </w:tabs>
        <w:suppressAutoHyphens/>
        <w:jc w:val="center"/>
        <w:rPr>
          <w:rFonts w:ascii="Arial" w:hAnsi="Arial"/>
          <w:sz w:val="22"/>
          <w:szCs w:val="22"/>
        </w:rPr>
      </w:pPr>
      <w:r w:rsidRPr="00CE232C">
        <w:rPr>
          <w:rFonts w:ascii="Arial" w:hAnsi="Arial"/>
          <w:sz w:val="22"/>
          <w:szCs w:val="22"/>
        </w:rPr>
        <w:t xml:space="preserve">Zadanie: </w:t>
      </w:r>
      <w:r w:rsidR="00EE1E0A" w:rsidRPr="00EE1E0A">
        <w:rPr>
          <w:rFonts w:ascii="Arial" w:hAnsi="Arial"/>
          <w:sz w:val="22"/>
          <w:szCs w:val="22"/>
        </w:rPr>
        <w:t>„</w:t>
      </w:r>
      <w:r w:rsidR="001E0AC4" w:rsidRPr="001E0AC4">
        <w:rPr>
          <w:rFonts w:ascii="Arial" w:hAnsi="Arial"/>
          <w:sz w:val="22"/>
          <w:szCs w:val="22"/>
        </w:rPr>
        <w:t>Modernizacja kompleksu sportowego „Moje Boisko – Orlik 2012”</w:t>
      </w:r>
      <w:r w:rsidR="001E0AC4">
        <w:rPr>
          <w:rFonts w:ascii="Arial" w:hAnsi="Arial"/>
          <w:sz w:val="22"/>
          <w:szCs w:val="22"/>
        </w:rPr>
        <w:t xml:space="preserve"> </w:t>
      </w:r>
      <w:r w:rsidR="001E0AC4" w:rsidRPr="001E0AC4">
        <w:rPr>
          <w:rFonts w:ascii="Arial" w:hAnsi="Arial"/>
          <w:sz w:val="22"/>
          <w:szCs w:val="22"/>
        </w:rPr>
        <w:t>przy Szkole</w:t>
      </w:r>
      <w:r w:rsidR="001E0AC4">
        <w:rPr>
          <w:rFonts w:ascii="Arial" w:hAnsi="Arial"/>
          <w:sz w:val="22"/>
          <w:szCs w:val="22"/>
        </w:rPr>
        <w:t xml:space="preserve"> </w:t>
      </w:r>
      <w:r w:rsidR="001E0AC4" w:rsidRPr="001E0AC4">
        <w:rPr>
          <w:rFonts w:ascii="Arial" w:hAnsi="Arial"/>
          <w:sz w:val="22"/>
          <w:szCs w:val="22"/>
        </w:rPr>
        <w:t>Podstawowej w Tworkowie</w:t>
      </w:r>
      <w:r w:rsidR="00EA1CE8" w:rsidRPr="001E0AC4">
        <w:rPr>
          <w:rFonts w:ascii="Arial" w:hAnsi="Arial"/>
          <w:sz w:val="22"/>
          <w:szCs w:val="22"/>
        </w:rPr>
        <w:t>”</w:t>
      </w:r>
      <w:r w:rsidR="00CE232C" w:rsidRPr="001E0AC4">
        <w:rPr>
          <w:rFonts w:ascii="Arial" w:hAnsi="Arial"/>
          <w:b/>
          <w:sz w:val="22"/>
          <w:szCs w:val="22"/>
        </w:rPr>
        <w:t>.</w:t>
      </w:r>
    </w:p>
    <w:p w14:paraId="6ACC694F" w14:textId="77777777" w:rsidR="005B6FFB" w:rsidRPr="005B6FFB" w:rsidRDefault="005B6FFB" w:rsidP="00EB5846">
      <w:pPr>
        <w:numPr>
          <w:ilvl w:val="0"/>
          <w:numId w:val="25"/>
        </w:numPr>
        <w:suppressAutoHyphens/>
        <w:ind w:left="0" w:firstLine="0"/>
        <w:jc w:val="both"/>
        <w:rPr>
          <w:rFonts w:ascii="Arial" w:hAnsi="Arial"/>
          <w:b/>
          <w:sz w:val="22"/>
          <w:szCs w:val="22"/>
        </w:rPr>
      </w:pPr>
    </w:p>
    <w:p w14:paraId="61124667" w14:textId="020131BC" w:rsidR="000A4CB6" w:rsidRPr="00462A32" w:rsidRDefault="000A4CB6" w:rsidP="001E0AC4">
      <w:pPr>
        <w:spacing w:line="276" w:lineRule="auto"/>
        <w:contextualSpacing/>
        <w:jc w:val="both"/>
        <w:rPr>
          <w:rFonts w:ascii="Arial" w:eastAsia="Times New Roman" w:hAnsi="Arial"/>
          <w:b/>
          <w:bCs/>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EE1E0A" w:rsidRPr="00EE1E0A">
        <w:rPr>
          <w:rFonts w:ascii="Arial" w:eastAsia="Times New Roman" w:hAnsi="Arial"/>
          <w:b/>
          <w:bCs/>
          <w:i/>
          <w:iCs/>
          <w:sz w:val="22"/>
          <w:szCs w:val="22"/>
        </w:rPr>
        <w:t>„</w:t>
      </w:r>
      <w:r w:rsidR="001E0AC4" w:rsidRPr="001E0AC4">
        <w:rPr>
          <w:rFonts w:ascii="Arial" w:eastAsia="Times New Roman" w:hAnsi="Arial"/>
          <w:b/>
          <w:bCs/>
          <w:i/>
          <w:iCs/>
          <w:sz w:val="22"/>
          <w:szCs w:val="22"/>
        </w:rPr>
        <w:t>Modernizacja kompleksu sportowego „Moje Boisko – Orlik 2012”</w:t>
      </w:r>
      <w:r w:rsidR="001E0AC4">
        <w:rPr>
          <w:rFonts w:ascii="Arial" w:eastAsia="Times New Roman" w:hAnsi="Arial"/>
          <w:b/>
          <w:bCs/>
          <w:i/>
          <w:iCs/>
          <w:sz w:val="22"/>
          <w:szCs w:val="22"/>
        </w:rPr>
        <w:t xml:space="preserve"> </w:t>
      </w:r>
      <w:r w:rsidR="001E0AC4" w:rsidRPr="001E0AC4">
        <w:rPr>
          <w:rFonts w:ascii="Arial" w:eastAsia="Times New Roman" w:hAnsi="Arial"/>
          <w:b/>
          <w:bCs/>
          <w:i/>
          <w:iCs/>
          <w:sz w:val="22"/>
          <w:szCs w:val="22"/>
        </w:rPr>
        <w:t>przy Szkole Podstawowej w Tworkowie</w:t>
      </w:r>
      <w:r w:rsidR="00EE1E0A" w:rsidRPr="00EE1E0A">
        <w:rPr>
          <w:rFonts w:ascii="Arial" w:eastAsia="Times New Roman" w:hAnsi="Arial"/>
          <w:b/>
          <w:bCs/>
          <w:i/>
          <w:iCs/>
          <w:sz w:val="22"/>
          <w:szCs w:val="22"/>
        </w:rPr>
        <w:t>”</w:t>
      </w:r>
      <w:r w:rsidR="001E0AC4">
        <w:rPr>
          <w:rFonts w:ascii="Arial" w:eastAsia="Times New Roman" w:hAnsi="Arial"/>
          <w:b/>
          <w:bCs/>
          <w:i/>
          <w:iCs/>
          <w:sz w:val="22"/>
          <w:szCs w:val="22"/>
        </w:rPr>
        <w:t>.</w:t>
      </w:r>
    </w:p>
    <w:p w14:paraId="1523CCD7" w14:textId="77777777" w:rsidR="000A4CB6" w:rsidRDefault="000A4CB6" w:rsidP="00EA1CE8">
      <w:pPr>
        <w:widowControl w:val="0"/>
        <w:suppressAutoHyphens/>
        <w:autoSpaceDN w:val="0"/>
        <w:spacing w:before="280" w:after="280"/>
        <w:ind w:left="432"/>
        <w:contextualSpacing/>
        <w:textAlignment w:val="baseline"/>
        <w:rPr>
          <w:rFonts w:ascii="Arial" w:hAnsi="Arial"/>
          <w:b/>
          <w:sz w:val="22"/>
          <w:szCs w:val="22"/>
        </w:rPr>
      </w:pPr>
    </w:p>
    <w:p w14:paraId="19760B68" w14:textId="77777777" w:rsidR="000A4CB6" w:rsidRPr="00A758DB" w:rsidRDefault="000A4CB6" w:rsidP="00EB5846">
      <w:pPr>
        <w:widowControl w:val="0"/>
        <w:numPr>
          <w:ilvl w:val="0"/>
          <w:numId w:val="25"/>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3D3C5A5" w:rsidR="0042470C" w:rsidRPr="00EB5846" w:rsidRDefault="000A4CB6" w:rsidP="00EB5846">
      <w:pPr>
        <w:jc w:val="both"/>
        <w:outlineLvl w:val="0"/>
        <w:rPr>
          <w:rFonts w:ascii="Arial" w:hAnsi="Arial"/>
          <w:sz w:val="22"/>
          <w:szCs w:val="22"/>
        </w:rPr>
      </w:pPr>
      <w:r w:rsidRPr="00A758DB">
        <w:rPr>
          <w:rFonts w:ascii="Arial" w:hAnsi="Arial"/>
          <w:sz w:val="22"/>
          <w:szCs w:val="22"/>
        </w:rPr>
        <w:t xml:space="preserve">Gmina Krzyżanowice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1A3F1374" w:rsidR="000A4CB6" w:rsidRPr="00EE1E0A" w:rsidRDefault="000A4CB6" w:rsidP="00EE1E0A">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EE1E0A" w:rsidRPr="00EE1E0A">
        <w:rPr>
          <w:rFonts w:ascii="Arial" w:hAnsi="Arial"/>
          <w:b/>
          <w:bCs/>
          <w:sz w:val="22"/>
          <w:szCs w:val="22"/>
        </w:rPr>
        <w:t>„</w:t>
      </w:r>
      <w:r w:rsidR="00245026" w:rsidRPr="001E0AC4">
        <w:rPr>
          <w:rFonts w:ascii="Arial" w:eastAsia="Times New Roman" w:hAnsi="Arial"/>
          <w:b/>
          <w:bCs/>
          <w:i/>
          <w:iCs/>
          <w:sz w:val="22"/>
          <w:szCs w:val="22"/>
        </w:rPr>
        <w:t>Modernizacja kompleksu sportowego „Moje Boisko – Orlik 2012”</w:t>
      </w:r>
      <w:r w:rsidR="00245026">
        <w:rPr>
          <w:rFonts w:ascii="Arial" w:eastAsia="Times New Roman" w:hAnsi="Arial"/>
          <w:b/>
          <w:bCs/>
          <w:i/>
          <w:iCs/>
          <w:sz w:val="22"/>
          <w:szCs w:val="22"/>
        </w:rPr>
        <w:t xml:space="preserve"> </w:t>
      </w:r>
      <w:r w:rsidR="00245026" w:rsidRPr="001E0AC4">
        <w:rPr>
          <w:rFonts w:ascii="Arial" w:eastAsia="Times New Roman" w:hAnsi="Arial"/>
          <w:b/>
          <w:bCs/>
          <w:i/>
          <w:iCs/>
          <w:sz w:val="22"/>
          <w:szCs w:val="22"/>
        </w:rPr>
        <w:t>przy Szkole Podstawowej w</w:t>
      </w:r>
      <w:r w:rsidR="00245026">
        <w:rPr>
          <w:rFonts w:ascii="Arial" w:eastAsia="Times New Roman" w:hAnsi="Arial"/>
          <w:b/>
          <w:bCs/>
          <w:i/>
          <w:iCs/>
          <w:sz w:val="22"/>
          <w:szCs w:val="22"/>
        </w:rPr>
        <w:t> </w:t>
      </w:r>
      <w:r w:rsidR="00245026" w:rsidRPr="001E0AC4">
        <w:rPr>
          <w:rFonts w:ascii="Arial" w:eastAsia="Times New Roman" w:hAnsi="Arial"/>
          <w:b/>
          <w:bCs/>
          <w:i/>
          <w:iCs/>
          <w:sz w:val="22"/>
          <w:szCs w:val="22"/>
        </w:rPr>
        <w:t>Tworkowie</w:t>
      </w:r>
      <w:r w:rsidR="00EE1E0A" w:rsidRPr="00EE1E0A">
        <w:rPr>
          <w:rFonts w:ascii="Arial" w:hAnsi="Arial"/>
          <w:b/>
          <w:bCs/>
          <w:sz w:val="22"/>
          <w:szCs w:val="22"/>
        </w:rPr>
        <w:t>”</w:t>
      </w:r>
      <w:r w:rsidR="00234197" w:rsidRPr="00632318">
        <w:rPr>
          <w:rFonts w:ascii="Arial" w:hAnsi="Arial"/>
          <w:sz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EB5846">
      <w:pPr>
        <w:numPr>
          <w:ilvl w:val="0"/>
          <w:numId w:val="37"/>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EB5846">
      <w:pPr>
        <w:numPr>
          <w:ilvl w:val="0"/>
          <w:numId w:val="37"/>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EB5846">
      <w:pPr>
        <w:numPr>
          <w:ilvl w:val="0"/>
          <w:numId w:val="17"/>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EB5846">
      <w:pPr>
        <w:numPr>
          <w:ilvl w:val="0"/>
          <w:numId w:val="17"/>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2A9A0D51" w14:textId="77777777" w:rsidR="000A4CB6" w:rsidRDefault="000A4CB6" w:rsidP="00EB5846">
      <w:pPr>
        <w:numPr>
          <w:ilvl w:val="0"/>
          <w:numId w:val="17"/>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72FDB776" w14:textId="77777777" w:rsidR="000A4CB6" w:rsidRDefault="000A4CB6" w:rsidP="000A4CB6">
      <w:pPr>
        <w:rPr>
          <w:rFonts w:ascii="Arial" w:hAnsi="Arial"/>
          <w:b/>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EB5846">
      <w:pPr>
        <w:numPr>
          <w:ilvl w:val="0"/>
          <w:numId w:val="38"/>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EB5846">
      <w:pPr>
        <w:numPr>
          <w:ilvl w:val="0"/>
          <w:numId w:val="38"/>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EB5846">
      <w:pPr>
        <w:numPr>
          <w:ilvl w:val="0"/>
          <w:numId w:val="18"/>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EB5846">
      <w:pPr>
        <w:numPr>
          <w:ilvl w:val="0"/>
          <w:numId w:val="18"/>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EB5846">
      <w:pPr>
        <w:numPr>
          <w:ilvl w:val="0"/>
          <w:numId w:val="39"/>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EB5846">
      <w:pPr>
        <w:numPr>
          <w:ilvl w:val="0"/>
          <w:numId w:val="39"/>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EB5846">
      <w:pPr>
        <w:numPr>
          <w:ilvl w:val="0"/>
          <w:numId w:val="18"/>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EB5846">
      <w:pPr>
        <w:numPr>
          <w:ilvl w:val="0"/>
          <w:numId w:val="19"/>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EB5846">
      <w:pPr>
        <w:numPr>
          <w:ilvl w:val="0"/>
          <w:numId w:val="19"/>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EB5846">
      <w:pPr>
        <w:numPr>
          <w:ilvl w:val="0"/>
          <w:numId w:val="19"/>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B5846">
      <w:pPr>
        <w:numPr>
          <w:ilvl w:val="0"/>
          <w:numId w:val="19"/>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EB5846">
      <w:pPr>
        <w:numPr>
          <w:ilvl w:val="0"/>
          <w:numId w:val="19"/>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EB5846">
      <w:pPr>
        <w:numPr>
          <w:ilvl w:val="0"/>
          <w:numId w:val="19"/>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18171C4E" w14:textId="49A59787" w:rsidR="006613F5" w:rsidRPr="006613F5" w:rsidRDefault="006613F5" w:rsidP="000A4CB6">
      <w:pPr>
        <w:rPr>
          <w:iCs/>
        </w:rPr>
      </w:pPr>
    </w:p>
    <w:p w14:paraId="618D7118" w14:textId="617DE1DE" w:rsidR="006613F5" w:rsidRPr="006613F5" w:rsidRDefault="006613F5" w:rsidP="006613F5">
      <w:pPr>
        <w:rPr>
          <w:rFonts w:ascii="Arial" w:eastAsia="Times New Roman" w:hAnsi="Arial"/>
          <w:bCs/>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EB5846">
      <w:pPr>
        <w:pStyle w:val="Akapitzlist"/>
        <w:numPr>
          <w:ilvl w:val="0"/>
          <w:numId w:val="49"/>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EB5846">
      <w:pPr>
        <w:pStyle w:val="Akapitzlist"/>
        <w:numPr>
          <w:ilvl w:val="0"/>
          <w:numId w:val="49"/>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23080">
      <w:headerReference w:type="default" r:id="rId13"/>
      <w:footerReference w:type="default" r:id="rId14"/>
      <w:pgSz w:w="11906" w:h="16838"/>
      <w:pgMar w:top="141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Optima">
    <w:altName w:val="Calibri"/>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TimesNewRomanPS-Bold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0AC960A7" w14:textId="77777777" w:rsidR="00F23080" w:rsidRDefault="00F23080" w:rsidP="00F23080">
        <w:pPr>
          <w:autoSpaceDE w:val="0"/>
          <w:autoSpaceDN w:val="0"/>
          <w:adjustRightInd w:val="0"/>
          <w:jc w:val="center"/>
          <w:rPr>
            <w:rFonts w:ascii="TimesNewRomanPS-BoldMT" w:hAnsi="TimesNewRomanPS-BoldMT" w:cs="TimesNewRomanPS-BoldMT"/>
            <w:sz w:val="18"/>
            <w:szCs w:val="18"/>
          </w:rPr>
        </w:pPr>
        <w:r w:rsidRPr="00F23080">
          <w:rPr>
            <w:rFonts w:ascii="TimesNewRomanPS-BoldMT" w:hAnsi="TimesNewRomanPS-BoldMT" w:cs="TimesNewRomanPS-BoldMT"/>
            <w:sz w:val="18"/>
            <w:szCs w:val="18"/>
          </w:rPr>
          <w:t xml:space="preserve">Dofinansowano </w:t>
        </w:r>
        <w:bookmarkStart w:id="12" w:name="_Hlk168917935"/>
        <w:r w:rsidRPr="00F23080">
          <w:rPr>
            <w:rFonts w:ascii="TimesNewRomanPS-BoldMT" w:hAnsi="TimesNewRomanPS-BoldMT" w:cs="TimesNewRomanPS-BoldMT"/>
            <w:sz w:val="18"/>
            <w:szCs w:val="18"/>
          </w:rPr>
          <w:t xml:space="preserve">ze środków Funduszu Rozwoju Kultury Fizycznej </w:t>
        </w:r>
      </w:p>
      <w:p w14:paraId="0848FCB0" w14:textId="092FD34A" w:rsidR="00F23080" w:rsidRPr="00F23080" w:rsidRDefault="00F23080" w:rsidP="00F23080">
        <w:pPr>
          <w:autoSpaceDE w:val="0"/>
          <w:autoSpaceDN w:val="0"/>
          <w:adjustRightInd w:val="0"/>
          <w:jc w:val="center"/>
          <w:rPr>
            <w:rFonts w:ascii="TimesNewRomanPS-BoldMT" w:hAnsi="TimesNewRomanPS-BoldMT" w:cs="TimesNewRomanPS-BoldMT"/>
            <w:sz w:val="18"/>
            <w:szCs w:val="18"/>
          </w:rPr>
        </w:pPr>
        <w:r w:rsidRPr="00F23080">
          <w:rPr>
            <w:rFonts w:ascii="TimesNewRomanPS-BoldMT" w:hAnsi="TimesNewRomanPS-BoldMT" w:cs="TimesNewRomanPS-BoldMT"/>
            <w:sz w:val="18"/>
            <w:szCs w:val="18"/>
          </w:rPr>
          <w:t>w ramach programu Modernizacji kompleksów sportowych „Moje Boisko – Orlik 2012” – edycja 2023</w:t>
        </w:r>
      </w:p>
      <w:bookmarkEnd w:id="12"/>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94893" w14:textId="588C8778" w:rsidR="00F23080" w:rsidRDefault="00F23080">
    <w:pPr>
      <w:pStyle w:val="Nagwek"/>
    </w:pPr>
    <w:r>
      <w:rPr>
        <w:rFonts w:ascii="TimesNewRomanPS-BoldMT" w:hAnsi="TimesNewRomanPS-BoldMT" w:cs="TimesNewRomanPS-BoldMT"/>
        <w:b/>
        <w:bCs/>
        <w:noProof/>
      </w:rPr>
      <w:drawing>
        <wp:anchor distT="0" distB="0" distL="114300" distR="114300" simplePos="0" relativeHeight="251659264" behindDoc="0" locked="0" layoutInCell="1" allowOverlap="1" wp14:anchorId="2235FCAF" wp14:editId="0F8C3623">
          <wp:simplePos x="0" y="0"/>
          <wp:positionH relativeFrom="page">
            <wp:align>center</wp:align>
          </wp:positionH>
          <wp:positionV relativeFrom="paragraph">
            <wp:posOffset>173355</wp:posOffset>
          </wp:positionV>
          <wp:extent cx="1303020" cy="434975"/>
          <wp:effectExtent l="0" t="0" r="0" b="3175"/>
          <wp:wrapSquare wrapText="bothSides"/>
          <wp:docPr id="1375013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3020" cy="4349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D1E9C"/>
    <w:multiLevelType w:val="hybridMultilevel"/>
    <w:tmpl w:val="EC1A53DA"/>
    <w:lvl w:ilvl="0" w:tplc="3B36EE0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7"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9"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EA4721"/>
    <w:multiLevelType w:val="hybridMultilevel"/>
    <w:tmpl w:val="0AE6847C"/>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389082F"/>
    <w:multiLevelType w:val="hybridMultilevel"/>
    <w:tmpl w:val="6592F41C"/>
    <w:lvl w:ilvl="0" w:tplc="0E4244CC">
      <w:start w:val="1"/>
      <w:numFmt w:val="bullet"/>
      <w:lvlText w:val=""/>
      <w:lvlJc w:val="left"/>
      <w:pPr>
        <w:ind w:left="720" w:hanging="360"/>
      </w:pPr>
      <w:rPr>
        <w:rFonts w:ascii="Symbol" w:hAnsi="Symbol" w:hint="default"/>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7"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1" w15:restartNumberingAfterBreak="0">
    <w:nsid w:val="77925D90"/>
    <w:multiLevelType w:val="hybridMultilevel"/>
    <w:tmpl w:val="7C0C42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D74B5E"/>
    <w:multiLevelType w:val="hybridMultilevel"/>
    <w:tmpl w:val="D8AA9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28"/>
  </w:num>
  <w:num w:numId="2" w16cid:durableId="369653380">
    <w:abstractNumId w:val="45"/>
  </w:num>
  <w:num w:numId="3" w16cid:durableId="1787433164">
    <w:abstractNumId w:val="13"/>
  </w:num>
  <w:num w:numId="4" w16cid:durableId="1081560788">
    <w:abstractNumId w:val="48"/>
  </w:num>
  <w:num w:numId="5" w16cid:durableId="1264533305">
    <w:abstractNumId w:val="40"/>
  </w:num>
  <w:num w:numId="6" w16cid:durableId="626738536">
    <w:abstractNumId w:val="53"/>
  </w:num>
  <w:num w:numId="7" w16cid:durableId="1204748611">
    <w:abstractNumId w:val="11"/>
  </w:num>
  <w:num w:numId="8" w16cid:durableId="302127564">
    <w:abstractNumId w:val="12"/>
  </w:num>
  <w:num w:numId="9" w16cid:durableId="1880628469">
    <w:abstractNumId w:val="23"/>
  </w:num>
  <w:num w:numId="10" w16cid:durableId="1540434373">
    <w:abstractNumId w:val="14"/>
  </w:num>
  <w:num w:numId="11" w16cid:durableId="1952856767">
    <w:abstractNumId w:val="4"/>
  </w:num>
  <w:num w:numId="12" w16cid:durableId="1027292767">
    <w:abstractNumId w:val="32"/>
  </w:num>
  <w:num w:numId="13" w16cid:durableId="950286466">
    <w:abstractNumId w:val="38"/>
  </w:num>
  <w:num w:numId="14" w16cid:durableId="389578348">
    <w:abstractNumId w:val="22"/>
  </w:num>
  <w:num w:numId="15" w16cid:durableId="387650621">
    <w:abstractNumId w:val="8"/>
  </w:num>
  <w:num w:numId="16" w16cid:durableId="1717119638">
    <w:abstractNumId w:val="2"/>
  </w:num>
  <w:num w:numId="17" w16cid:durableId="1573538426">
    <w:abstractNumId w:val="10"/>
  </w:num>
  <w:num w:numId="18" w16cid:durableId="1456437743">
    <w:abstractNumId w:val="26"/>
  </w:num>
  <w:num w:numId="19" w16cid:durableId="1084376388">
    <w:abstractNumId w:val="29"/>
  </w:num>
  <w:num w:numId="20" w16cid:durableId="1993289589">
    <w:abstractNumId w:val="7"/>
  </w:num>
  <w:num w:numId="21" w16cid:durableId="695889498">
    <w:abstractNumId w:val="18"/>
  </w:num>
  <w:num w:numId="22" w16cid:durableId="1584488759">
    <w:abstractNumId w:val="44"/>
  </w:num>
  <w:num w:numId="23" w16cid:durableId="1683317036">
    <w:abstractNumId w:val="42"/>
  </w:num>
  <w:num w:numId="24"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8054459">
    <w:abstractNumId w:val="1"/>
  </w:num>
  <w:num w:numId="26" w16cid:durableId="1515682926">
    <w:abstractNumId w:val="17"/>
  </w:num>
  <w:num w:numId="27" w16cid:durableId="245580211">
    <w:abstractNumId w:val="52"/>
  </w:num>
  <w:num w:numId="28" w16cid:durableId="352390075">
    <w:abstractNumId w:val="30"/>
  </w:num>
  <w:num w:numId="29" w16cid:durableId="1617591442">
    <w:abstractNumId w:val="31"/>
  </w:num>
  <w:num w:numId="30" w16cid:durableId="958757524">
    <w:abstractNumId w:val="9"/>
  </w:num>
  <w:num w:numId="31" w16cid:durableId="1934316329">
    <w:abstractNumId w:val="37"/>
  </w:num>
  <w:num w:numId="32" w16cid:durableId="230434611">
    <w:abstractNumId w:val="41"/>
  </w:num>
  <w:num w:numId="33" w16cid:durableId="1062025808">
    <w:abstractNumId w:val="34"/>
  </w:num>
  <w:num w:numId="34" w16cid:durableId="1636445364">
    <w:abstractNumId w:val="47"/>
  </w:num>
  <w:num w:numId="35" w16cid:durableId="200631665">
    <w:abstractNumId w:val="3"/>
  </w:num>
  <w:num w:numId="36" w16cid:durableId="413471930">
    <w:abstractNumId w:val="16"/>
  </w:num>
  <w:num w:numId="37" w16cid:durableId="228931113">
    <w:abstractNumId w:val="25"/>
  </w:num>
  <w:num w:numId="38" w16cid:durableId="529683808">
    <w:abstractNumId w:val="24"/>
  </w:num>
  <w:num w:numId="39" w16cid:durableId="127092960">
    <w:abstractNumId w:val="49"/>
  </w:num>
  <w:num w:numId="40" w16cid:durableId="1808545637">
    <w:abstractNumId w:val="55"/>
  </w:num>
  <w:num w:numId="41" w16cid:durableId="553588703">
    <w:abstractNumId w:val="46"/>
  </w:num>
  <w:num w:numId="42" w16cid:durableId="462117149">
    <w:abstractNumId w:val="15"/>
  </w:num>
  <w:num w:numId="43" w16cid:durableId="2139952012">
    <w:abstractNumId w:val="27"/>
  </w:num>
  <w:num w:numId="44" w16cid:durableId="947397067">
    <w:abstractNumId w:val="21"/>
  </w:num>
  <w:num w:numId="45" w16cid:durableId="598488121">
    <w:abstractNumId w:val="43"/>
  </w:num>
  <w:num w:numId="46" w16cid:durableId="484057232">
    <w:abstractNumId w:val="51"/>
  </w:num>
  <w:num w:numId="47" w16cid:durableId="1884824541">
    <w:abstractNumId w:val="39"/>
  </w:num>
  <w:num w:numId="48" w16cid:durableId="842361355">
    <w:abstractNumId w:val="50"/>
  </w:num>
  <w:num w:numId="49"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19792648">
    <w:abstractNumId w:val="35"/>
  </w:num>
  <w:num w:numId="51" w16cid:durableId="409622924">
    <w:abstractNumId w:val="6"/>
  </w:num>
  <w:num w:numId="52" w16cid:durableId="1883440729">
    <w:abstractNumId w:val="20"/>
  </w:num>
  <w:num w:numId="53" w16cid:durableId="933902761">
    <w:abstractNumId w:val="33"/>
  </w:num>
  <w:num w:numId="54" w16cid:durableId="371921339">
    <w:abstractNumId w:val="36"/>
  </w:num>
  <w:num w:numId="55" w16cid:durableId="1626083211">
    <w:abstractNumId w:val="54"/>
  </w:num>
  <w:num w:numId="56" w16cid:durableId="2119988769">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D1BF6"/>
    <w:rsid w:val="000D366B"/>
    <w:rsid w:val="000D60B8"/>
    <w:rsid w:val="000D7C5C"/>
    <w:rsid w:val="000D7C73"/>
    <w:rsid w:val="000E537D"/>
    <w:rsid w:val="00102EF8"/>
    <w:rsid w:val="00120072"/>
    <w:rsid w:val="001238BD"/>
    <w:rsid w:val="0014141A"/>
    <w:rsid w:val="00147BBC"/>
    <w:rsid w:val="00147DA0"/>
    <w:rsid w:val="001621F1"/>
    <w:rsid w:val="00163E27"/>
    <w:rsid w:val="00172B80"/>
    <w:rsid w:val="00196048"/>
    <w:rsid w:val="001C38AB"/>
    <w:rsid w:val="001C5814"/>
    <w:rsid w:val="001D011A"/>
    <w:rsid w:val="001D6E02"/>
    <w:rsid w:val="001E0AC4"/>
    <w:rsid w:val="001E2490"/>
    <w:rsid w:val="001E3A91"/>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E1391"/>
    <w:rsid w:val="003E3B06"/>
    <w:rsid w:val="003F44F9"/>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700B"/>
    <w:rsid w:val="005067C8"/>
    <w:rsid w:val="00507148"/>
    <w:rsid w:val="00524039"/>
    <w:rsid w:val="00524E1C"/>
    <w:rsid w:val="005275F4"/>
    <w:rsid w:val="005304C2"/>
    <w:rsid w:val="0053531D"/>
    <w:rsid w:val="0054068F"/>
    <w:rsid w:val="005420E9"/>
    <w:rsid w:val="00547657"/>
    <w:rsid w:val="005518C2"/>
    <w:rsid w:val="00564285"/>
    <w:rsid w:val="005836B4"/>
    <w:rsid w:val="005855BA"/>
    <w:rsid w:val="00587A8E"/>
    <w:rsid w:val="005A3BE3"/>
    <w:rsid w:val="005B3B9B"/>
    <w:rsid w:val="005B45E2"/>
    <w:rsid w:val="005B6335"/>
    <w:rsid w:val="005B6FFB"/>
    <w:rsid w:val="005C61AF"/>
    <w:rsid w:val="005D5545"/>
    <w:rsid w:val="005D7D75"/>
    <w:rsid w:val="005F19A2"/>
    <w:rsid w:val="005F28A1"/>
    <w:rsid w:val="005F63EE"/>
    <w:rsid w:val="006042C5"/>
    <w:rsid w:val="00606A8E"/>
    <w:rsid w:val="0062274D"/>
    <w:rsid w:val="0062393B"/>
    <w:rsid w:val="00623AE3"/>
    <w:rsid w:val="00632318"/>
    <w:rsid w:val="0064716F"/>
    <w:rsid w:val="00647662"/>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20F4"/>
    <w:rsid w:val="007312F9"/>
    <w:rsid w:val="00732E9A"/>
    <w:rsid w:val="0074149C"/>
    <w:rsid w:val="00746599"/>
    <w:rsid w:val="00746AAE"/>
    <w:rsid w:val="00750C0F"/>
    <w:rsid w:val="00772C53"/>
    <w:rsid w:val="007823D3"/>
    <w:rsid w:val="00791117"/>
    <w:rsid w:val="007927BE"/>
    <w:rsid w:val="007A2A18"/>
    <w:rsid w:val="007B6489"/>
    <w:rsid w:val="007B7E6D"/>
    <w:rsid w:val="007C4CBC"/>
    <w:rsid w:val="007D6F1B"/>
    <w:rsid w:val="007E1C8E"/>
    <w:rsid w:val="008002FF"/>
    <w:rsid w:val="008520AF"/>
    <w:rsid w:val="00857D8C"/>
    <w:rsid w:val="00874FE8"/>
    <w:rsid w:val="00875308"/>
    <w:rsid w:val="00885317"/>
    <w:rsid w:val="0089431A"/>
    <w:rsid w:val="008A29B5"/>
    <w:rsid w:val="008A7AAF"/>
    <w:rsid w:val="008B4D75"/>
    <w:rsid w:val="008C3975"/>
    <w:rsid w:val="008D1938"/>
    <w:rsid w:val="008E134A"/>
    <w:rsid w:val="008F30CD"/>
    <w:rsid w:val="0090589C"/>
    <w:rsid w:val="00907AD6"/>
    <w:rsid w:val="00910A36"/>
    <w:rsid w:val="0091183E"/>
    <w:rsid w:val="00913452"/>
    <w:rsid w:val="009324E2"/>
    <w:rsid w:val="009405C3"/>
    <w:rsid w:val="009411BE"/>
    <w:rsid w:val="00956882"/>
    <w:rsid w:val="00972EAC"/>
    <w:rsid w:val="00972F7D"/>
    <w:rsid w:val="00983046"/>
    <w:rsid w:val="0098339E"/>
    <w:rsid w:val="00991657"/>
    <w:rsid w:val="009A2A78"/>
    <w:rsid w:val="009A2E79"/>
    <w:rsid w:val="009A4647"/>
    <w:rsid w:val="009B0914"/>
    <w:rsid w:val="009D3270"/>
    <w:rsid w:val="009E31D9"/>
    <w:rsid w:val="009F3B62"/>
    <w:rsid w:val="009F3CFD"/>
    <w:rsid w:val="00A04DB8"/>
    <w:rsid w:val="00A33D75"/>
    <w:rsid w:val="00A42AE1"/>
    <w:rsid w:val="00A46B52"/>
    <w:rsid w:val="00A54C7E"/>
    <w:rsid w:val="00A61A00"/>
    <w:rsid w:val="00A65B6B"/>
    <w:rsid w:val="00A667C1"/>
    <w:rsid w:val="00A671AE"/>
    <w:rsid w:val="00A76B6B"/>
    <w:rsid w:val="00A772D3"/>
    <w:rsid w:val="00A8485E"/>
    <w:rsid w:val="00A904A5"/>
    <w:rsid w:val="00A96A3D"/>
    <w:rsid w:val="00AA1772"/>
    <w:rsid w:val="00AB559E"/>
    <w:rsid w:val="00AB7A23"/>
    <w:rsid w:val="00AC633C"/>
    <w:rsid w:val="00AD16E5"/>
    <w:rsid w:val="00AD75EA"/>
    <w:rsid w:val="00AF41CC"/>
    <w:rsid w:val="00B041A9"/>
    <w:rsid w:val="00B069A5"/>
    <w:rsid w:val="00B15091"/>
    <w:rsid w:val="00B469BB"/>
    <w:rsid w:val="00B54309"/>
    <w:rsid w:val="00B616ED"/>
    <w:rsid w:val="00B67C6A"/>
    <w:rsid w:val="00B81C71"/>
    <w:rsid w:val="00BA0078"/>
    <w:rsid w:val="00BC15ED"/>
    <w:rsid w:val="00BD1878"/>
    <w:rsid w:val="00BD5B97"/>
    <w:rsid w:val="00C10FBA"/>
    <w:rsid w:val="00C157E2"/>
    <w:rsid w:val="00C17FC9"/>
    <w:rsid w:val="00C237BD"/>
    <w:rsid w:val="00C34847"/>
    <w:rsid w:val="00C40247"/>
    <w:rsid w:val="00C45F25"/>
    <w:rsid w:val="00C478BB"/>
    <w:rsid w:val="00C54A6B"/>
    <w:rsid w:val="00C9274A"/>
    <w:rsid w:val="00CA421B"/>
    <w:rsid w:val="00CA6462"/>
    <w:rsid w:val="00CC1D0C"/>
    <w:rsid w:val="00CC6FB3"/>
    <w:rsid w:val="00CD06A2"/>
    <w:rsid w:val="00CD36DD"/>
    <w:rsid w:val="00CD48BB"/>
    <w:rsid w:val="00CD5EA3"/>
    <w:rsid w:val="00CD6608"/>
    <w:rsid w:val="00CE232C"/>
    <w:rsid w:val="00CF2B16"/>
    <w:rsid w:val="00CF39FB"/>
    <w:rsid w:val="00D37784"/>
    <w:rsid w:val="00D429A6"/>
    <w:rsid w:val="00D461F1"/>
    <w:rsid w:val="00D4677F"/>
    <w:rsid w:val="00D51DD5"/>
    <w:rsid w:val="00D53DB6"/>
    <w:rsid w:val="00D55325"/>
    <w:rsid w:val="00D71D61"/>
    <w:rsid w:val="00D86111"/>
    <w:rsid w:val="00D86ECF"/>
    <w:rsid w:val="00D908B9"/>
    <w:rsid w:val="00D92F53"/>
    <w:rsid w:val="00D97374"/>
    <w:rsid w:val="00DA61AA"/>
    <w:rsid w:val="00DA77CF"/>
    <w:rsid w:val="00DB02AF"/>
    <w:rsid w:val="00DC402C"/>
    <w:rsid w:val="00DC4D2E"/>
    <w:rsid w:val="00DE0A19"/>
    <w:rsid w:val="00DE1B29"/>
    <w:rsid w:val="00E0590B"/>
    <w:rsid w:val="00E33885"/>
    <w:rsid w:val="00E34391"/>
    <w:rsid w:val="00E46707"/>
    <w:rsid w:val="00E54B95"/>
    <w:rsid w:val="00E76E48"/>
    <w:rsid w:val="00E83129"/>
    <w:rsid w:val="00E9281A"/>
    <w:rsid w:val="00EA1CE8"/>
    <w:rsid w:val="00EA33AA"/>
    <w:rsid w:val="00EA463E"/>
    <w:rsid w:val="00EB5846"/>
    <w:rsid w:val="00EB6BD2"/>
    <w:rsid w:val="00EE1E0A"/>
    <w:rsid w:val="00EE4BA9"/>
    <w:rsid w:val="00EF4494"/>
    <w:rsid w:val="00EF5039"/>
    <w:rsid w:val="00F03A73"/>
    <w:rsid w:val="00F1545D"/>
    <w:rsid w:val="00F163EE"/>
    <w:rsid w:val="00F1735A"/>
    <w:rsid w:val="00F21E5C"/>
    <w:rsid w:val="00F2257F"/>
    <w:rsid w:val="00F23080"/>
    <w:rsid w:val="00F2439F"/>
    <w:rsid w:val="00F5274E"/>
    <w:rsid w:val="00F57786"/>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19</Pages>
  <Words>9094</Words>
  <Characters>54570</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43</cp:revision>
  <cp:lastPrinted>2024-06-10T12:00:00Z</cp:lastPrinted>
  <dcterms:created xsi:type="dcterms:W3CDTF">2023-03-20T08:45:00Z</dcterms:created>
  <dcterms:modified xsi:type="dcterms:W3CDTF">2024-06-26T08:06:00Z</dcterms:modified>
</cp:coreProperties>
</file>