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0E172" w14:textId="77777777" w:rsidR="00401562" w:rsidRPr="00891B6E" w:rsidRDefault="00401562" w:rsidP="00891B6E">
      <w:pPr>
        <w:keepNext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tabs>
          <w:tab w:val="num" w:pos="0"/>
        </w:tabs>
        <w:suppressAutoHyphens/>
        <w:spacing w:after="0" w:line="276" w:lineRule="auto"/>
        <w:jc w:val="center"/>
        <w:outlineLvl w:val="0"/>
        <w:rPr>
          <w:rFonts w:ascii="Arial Narrow" w:eastAsia="Times New Roman" w:hAnsi="Arial Narrow" w:cs="Arial Narrow"/>
          <w:b/>
          <w:bCs/>
          <w:sz w:val="24"/>
          <w:szCs w:val="24"/>
          <w:lang w:eastAsia="zh-CN"/>
        </w:rPr>
      </w:pPr>
      <w:r w:rsidRPr="00891B6E">
        <w:rPr>
          <w:rFonts w:ascii="Arial Narrow" w:eastAsia="Times New Roman" w:hAnsi="Arial Narrow" w:cs="Arial Narrow"/>
          <w:b/>
          <w:bCs/>
          <w:sz w:val="24"/>
          <w:szCs w:val="24"/>
          <w:lang w:eastAsia="zh-CN"/>
        </w:rPr>
        <w:t>OPIS PRZEDMIOTU ZAMÓWIENIA</w:t>
      </w:r>
    </w:p>
    <w:p w14:paraId="7395AA27" w14:textId="77777777" w:rsidR="00401562" w:rsidRPr="00C57B8D" w:rsidRDefault="00401562" w:rsidP="00401562">
      <w:pPr>
        <w:keepNext/>
        <w:tabs>
          <w:tab w:val="num" w:pos="0"/>
        </w:tabs>
        <w:suppressAutoHyphens/>
        <w:spacing w:line="276" w:lineRule="auto"/>
        <w:jc w:val="center"/>
        <w:outlineLvl w:val="0"/>
        <w:rPr>
          <w:rFonts w:ascii="Arial Narrow" w:eastAsia="Times New Roman" w:hAnsi="Arial Narrow" w:cs="Arial Narrow"/>
          <w:sz w:val="24"/>
          <w:szCs w:val="24"/>
          <w:lang w:eastAsia="zh-CN"/>
        </w:rPr>
      </w:pPr>
      <w:r w:rsidRPr="00C57B8D">
        <w:rPr>
          <w:rFonts w:ascii="Arial Narrow" w:eastAsia="Times New Roman" w:hAnsi="Arial Narrow" w:cs="Arial Narrow"/>
          <w:sz w:val="24"/>
          <w:szCs w:val="24"/>
          <w:lang w:eastAsia="zh-CN"/>
        </w:rPr>
        <w:t>na zadanie:</w:t>
      </w:r>
    </w:p>
    <w:p w14:paraId="4EB8175E" w14:textId="07654D04" w:rsidR="004824E0" w:rsidRDefault="00B14AC1" w:rsidP="004824E0">
      <w:pPr>
        <w:spacing w:line="276" w:lineRule="auto"/>
        <w:jc w:val="center"/>
        <w:rPr>
          <w:rFonts w:ascii="Arial Narrow" w:hAnsi="Arial Narrow" w:cs="Arial"/>
          <w:b/>
          <w:bCs/>
        </w:rPr>
      </w:pPr>
      <w:r w:rsidRPr="00B14AC1">
        <w:rPr>
          <w:rFonts w:ascii="Arial Narrow" w:hAnsi="Arial Narrow" w:cs="Arial"/>
          <w:b/>
          <w:bCs/>
        </w:rPr>
        <w:t>„Zakup koparko – ładowarki</w:t>
      </w:r>
      <w:r w:rsidRPr="00B14AC1">
        <w:rPr>
          <w:rFonts w:ascii="Arial Narrow" w:hAnsi="Arial Narrow"/>
        </w:rPr>
        <w:t xml:space="preserve"> </w:t>
      </w:r>
      <w:r w:rsidRPr="00B14AC1">
        <w:rPr>
          <w:rFonts w:ascii="Arial Narrow" w:hAnsi="Arial Narrow" w:cs="Arial"/>
          <w:b/>
          <w:bCs/>
        </w:rPr>
        <w:t>w ramach realizacji zadań własnych z zakresu Ochrony Ludności i Obrony Cywilnej na terenie Gminy Krzyżanowice”</w:t>
      </w:r>
    </w:p>
    <w:p w14:paraId="4C72765C" w14:textId="77777777" w:rsidR="00891B6E" w:rsidRPr="00891B6E" w:rsidRDefault="00891B6E" w:rsidP="00891B6E">
      <w:pPr>
        <w:spacing w:line="276" w:lineRule="auto"/>
        <w:contextualSpacing/>
        <w:jc w:val="both"/>
        <w:rPr>
          <w:rFonts w:ascii="Aptos Narrow" w:eastAsia="Times New Roman" w:hAnsi="Aptos Narrow" w:cs="Arial"/>
          <w:i/>
          <w:iCs/>
          <w:color w:val="000000" w:themeColor="text1"/>
        </w:rPr>
      </w:pPr>
      <w:r w:rsidRPr="00891B6E">
        <w:rPr>
          <w:rFonts w:ascii="Aptos Narrow" w:eastAsia="Times New Roman" w:hAnsi="Aptos Narrow" w:cs="Arial"/>
          <w:i/>
          <w:iCs/>
          <w:color w:val="000000" w:themeColor="text1"/>
        </w:rPr>
        <w:t xml:space="preserve">Zadanie realizowane w ramach Programu Ochrony Ludności i Obrony Cywilnej na lata 2025-2026 zatwierdzonego uchwałą nr 72 Rady Ministrów z dnia 27 maja 2025 roku </w:t>
      </w:r>
      <w:r w:rsidRPr="00891B6E">
        <w:rPr>
          <w:rFonts w:ascii="Aptos Narrow" w:hAnsi="Aptos Narrow" w:cs="Arial"/>
        </w:rPr>
        <w:t>w ramach otrzymanej dotacji na finansowanie zadań własnych JST z zakresu ochrony ludności i obrony cywilnej: „Obszar 2: Zabezpieczenie logistyczne i zapewnienie ciągłości dostaw, Dział: ZAPEWNIENIE CIĄGŁOŚCI DOSTAW PODSTAWOWYCH USŁUG, Nazwa zadania: Zabezpieczenie logistyczne i zapewnienie ciągłości dostaw na terenie Gminy Krzyżanowice w czasie zagrożenia oraz w trakcie kryzysu”.</w:t>
      </w:r>
    </w:p>
    <w:p w14:paraId="32153525" w14:textId="77777777" w:rsidR="00891B6E" w:rsidRPr="00AE4B5E" w:rsidRDefault="00891B6E" w:rsidP="004824E0">
      <w:pPr>
        <w:spacing w:line="276" w:lineRule="auto"/>
        <w:jc w:val="center"/>
        <w:rPr>
          <w:rFonts w:ascii="Arial Narrow" w:hAnsi="Arial Narrow" w:cs="Arial"/>
          <w:b/>
          <w:bCs/>
        </w:rPr>
      </w:pPr>
    </w:p>
    <w:p w14:paraId="71E96190" w14:textId="0EF71E7D" w:rsidR="004824E0" w:rsidRDefault="004824E0" w:rsidP="00AE4B5E">
      <w:pPr>
        <w:pStyle w:val="Akapitzlist"/>
        <w:numPr>
          <w:ilvl w:val="0"/>
          <w:numId w:val="8"/>
        </w:numPr>
        <w:jc w:val="both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 xml:space="preserve">Kod CPV: </w:t>
      </w:r>
    </w:p>
    <w:p w14:paraId="162923B7" w14:textId="3466CCD7" w:rsidR="00BF49E8" w:rsidRPr="00BF49E8" w:rsidRDefault="00BF49E8" w:rsidP="00BF49E8">
      <w:pPr>
        <w:pStyle w:val="Akapitzlist"/>
        <w:ind w:left="360"/>
        <w:jc w:val="both"/>
        <w:rPr>
          <w:rFonts w:ascii="Arial Narrow" w:hAnsi="Arial Narrow" w:cs="Arial"/>
          <w:b/>
          <w:bCs/>
          <w:color w:val="000000" w:themeColor="text1"/>
        </w:rPr>
      </w:pPr>
      <w:r w:rsidRPr="00BF49E8">
        <w:rPr>
          <w:rFonts w:ascii="Arial Narrow" w:hAnsi="Arial Narrow" w:cs="Arial"/>
          <w:b/>
          <w:bCs/>
          <w:color w:val="000000" w:themeColor="text1"/>
        </w:rPr>
        <w:t>43260000-3 Koparki, czerpaki i ładowarki, i maszyny górnicze</w:t>
      </w:r>
    </w:p>
    <w:p w14:paraId="648E6B8C" w14:textId="693452E6" w:rsidR="00BF49E8" w:rsidRPr="00BF49E8" w:rsidRDefault="00BF49E8" w:rsidP="00BF49E8">
      <w:pPr>
        <w:pStyle w:val="Akapitzlist"/>
        <w:ind w:left="360"/>
        <w:jc w:val="both"/>
        <w:rPr>
          <w:rFonts w:ascii="Arial Narrow" w:hAnsi="Arial Narrow" w:cs="Arial"/>
          <w:b/>
          <w:bCs/>
          <w:color w:val="000000" w:themeColor="text1"/>
        </w:rPr>
      </w:pPr>
      <w:r w:rsidRPr="00BF49E8">
        <w:rPr>
          <w:rFonts w:ascii="Arial Narrow" w:hAnsi="Arial Narrow" w:cs="Arial"/>
          <w:b/>
          <w:bCs/>
          <w:color w:val="000000" w:themeColor="text1"/>
        </w:rPr>
        <w:t>43261000-0 Koparki mechaniczne</w:t>
      </w:r>
    </w:p>
    <w:p w14:paraId="0518673C" w14:textId="54483A17" w:rsidR="00AE4B5E" w:rsidRPr="00AE4B5E" w:rsidRDefault="00AE4B5E" w:rsidP="00AE4B5E">
      <w:pPr>
        <w:pStyle w:val="Akapitzlist"/>
        <w:numPr>
          <w:ilvl w:val="0"/>
          <w:numId w:val="8"/>
        </w:numPr>
        <w:jc w:val="both"/>
        <w:rPr>
          <w:rFonts w:ascii="Arial Narrow" w:hAnsi="Arial Narrow" w:cs="Arial"/>
          <w:color w:val="000000" w:themeColor="text1"/>
        </w:rPr>
      </w:pPr>
      <w:r w:rsidRPr="00AE4B5E">
        <w:rPr>
          <w:rFonts w:ascii="Arial Narrow" w:hAnsi="Arial Narrow" w:cs="Arial"/>
          <w:color w:val="000000" w:themeColor="text1"/>
        </w:rPr>
        <w:t>Szczegółowy opis przedmiotu zamówienia, wszelkie wymagania, parametry techniczne, opis dodatkowego wyposażenia oraz szczegóły dotyczące przedmiotu zamówienia, sposób i termin jego realizacji-dostawy, warunki udzielenia zamówienia, warunki gwarancji , itp. określa niniejszy OPZ oraz Specyfikacja Warunków Zamówienia zw. dalej SWZ wraz z załącznikami.</w:t>
      </w:r>
    </w:p>
    <w:p w14:paraId="6BD9E328" w14:textId="59ADEFDB" w:rsidR="00AE4B5E" w:rsidRPr="00AE4B5E" w:rsidRDefault="00726CE3" w:rsidP="00AE4B5E">
      <w:pPr>
        <w:pStyle w:val="Akapitzlist"/>
        <w:numPr>
          <w:ilvl w:val="0"/>
          <w:numId w:val="8"/>
        </w:numPr>
        <w:suppressAutoHyphens/>
        <w:spacing w:after="0" w:line="276" w:lineRule="auto"/>
        <w:ind w:left="284" w:hanging="284"/>
        <w:rPr>
          <w:rFonts w:ascii="Arial Narrow" w:eastAsia="Times New Roman" w:hAnsi="Arial Narrow" w:cs="Arial Narrow"/>
          <w:bCs/>
          <w:lang w:eastAsia="zh-CN"/>
        </w:rPr>
      </w:pPr>
      <w:r w:rsidRPr="00AE4B5E">
        <w:rPr>
          <w:rFonts w:ascii="Arial Narrow" w:eastAsia="Times New Roman" w:hAnsi="Arial Narrow" w:cs="Arial Narrow"/>
          <w:bCs/>
          <w:lang w:eastAsia="zh-CN"/>
        </w:rPr>
        <w:t>Opis przedmiotu zamówienia</w:t>
      </w:r>
      <w:r w:rsidR="00E3062B" w:rsidRPr="00AE4B5E">
        <w:rPr>
          <w:rFonts w:ascii="Arial Narrow" w:eastAsia="Times New Roman" w:hAnsi="Arial Narrow" w:cs="Arial"/>
          <w:b/>
          <w:bCs/>
          <w:iCs/>
          <w:color w:val="000000" w:themeColor="text1"/>
          <w:lang w:eastAsia="pl-PL"/>
        </w:rPr>
        <w:t xml:space="preserve"> </w:t>
      </w:r>
      <w:r w:rsidR="00B14AC1" w:rsidRPr="00AE4B5E">
        <w:rPr>
          <w:rFonts w:ascii="Arial Narrow" w:hAnsi="Arial Narrow" w:cs="Arial"/>
          <w:b/>
          <w:bCs/>
        </w:rPr>
        <w:t>„Zakup koparko – ładowarki</w:t>
      </w:r>
      <w:r w:rsidR="00B14AC1" w:rsidRPr="00AE4B5E">
        <w:rPr>
          <w:rFonts w:ascii="Arial Narrow" w:hAnsi="Arial Narrow"/>
        </w:rPr>
        <w:t xml:space="preserve"> </w:t>
      </w:r>
      <w:r w:rsidR="00B14AC1" w:rsidRPr="00AE4B5E">
        <w:rPr>
          <w:rFonts w:ascii="Arial Narrow" w:hAnsi="Arial Narrow" w:cs="Arial"/>
          <w:b/>
          <w:bCs/>
        </w:rPr>
        <w:t>w ramach realizacji zadań własnych z zakresu Ochrony Ludności</w:t>
      </w:r>
      <w:r w:rsidR="00AE4B5E">
        <w:rPr>
          <w:rFonts w:ascii="Arial Narrow" w:hAnsi="Arial Narrow" w:cs="Arial"/>
          <w:b/>
          <w:bCs/>
        </w:rPr>
        <w:t xml:space="preserve"> </w:t>
      </w:r>
      <w:r w:rsidR="00B14AC1" w:rsidRPr="00AE4B5E">
        <w:rPr>
          <w:rFonts w:ascii="Arial Narrow" w:hAnsi="Arial Narrow" w:cs="Arial"/>
          <w:b/>
          <w:bCs/>
        </w:rPr>
        <w:t>i Obrony Cywilnej na terenie Gminy Krzyżanowice”</w:t>
      </w:r>
    </w:p>
    <w:p w14:paraId="0FB6862E" w14:textId="539D2CFD" w:rsidR="0010771B" w:rsidRPr="00664777" w:rsidRDefault="00664777" w:rsidP="00664777">
      <w:pPr>
        <w:pStyle w:val="Akapitzlist"/>
        <w:numPr>
          <w:ilvl w:val="1"/>
          <w:numId w:val="8"/>
        </w:numPr>
        <w:suppressAutoHyphens/>
        <w:spacing w:after="0" w:line="276" w:lineRule="auto"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664777">
        <w:rPr>
          <w:rFonts w:ascii="Arial Narrow" w:hAnsi="Arial Narrow" w:cs="Arial"/>
        </w:rPr>
        <w:t xml:space="preserve">Minimalne wymagania </w:t>
      </w:r>
      <w:proofErr w:type="spellStart"/>
      <w:r w:rsidRPr="00664777">
        <w:rPr>
          <w:rFonts w:ascii="Arial Narrow" w:hAnsi="Arial Narrow" w:cs="Arial"/>
        </w:rPr>
        <w:t>techniczno</w:t>
      </w:r>
      <w:proofErr w:type="spellEnd"/>
      <w:r w:rsidRPr="00664777">
        <w:rPr>
          <w:rFonts w:ascii="Arial Narrow" w:hAnsi="Arial Narrow" w:cs="Arial"/>
        </w:rPr>
        <w:t xml:space="preserve"> – użytkowe dla przedmiotu zamówienia:</w:t>
      </w:r>
    </w:p>
    <w:p w14:paraId="407D9641" w14:textId="6BA9858F" w:rsidR="006D57E2" w:rsidRPr="00674496" w:rsidRDefault="006D57E2" w:rsidP="006D57E2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674496">
        <w:rPr>
          <w:rFonts w:ascii="Arial Narrow" w:hAnsi="Arial Narrow" w:cs="CIDFont+F3"/>
          <w:color w:val="000000" w:themeColor="text1"/>
        </w:rPr>
        <w:t>Układ napędowy:</w:t>
      </w:r>
    </w:p>
    <w:p w14:paraId="43D3E8BF" w14:textId="7EC0396A" w:rsidR="00103319" w:rsidRPr="00041758" w:rsidRDefault="00103319" w:rsidP="0010331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silnik o mocy min. 8</w:t>
      </w:r>
      <w:r w:rsidR="00E21085">
        <w:rPr>
          <w:rFonts w:ascii="Arial Narrow" w:hAnsi="Arial Narrow" w:cs="CIDFont+F4"/>
          <w:color w:val="000000" w:themeColor="text1"/>
        </w:rPr>
        <w:t xml:space="preserve">1 </w:t>
      </w:r>
      <w:r w:rsidRPr="00041758">
        <w:rPr>
          <w:rFonts w:ascii="Arial Narrow" w:hAnsi="Arial Narrow" w:cs="CIDFont+F4"/>
          <w:color w:val="000000" w:themeColor="text1"/>
        </w:rPr>
        <w:t>kW / 11</w:t>
      </w:r>
      <w:r w:rsidR="00134F38">
        <w:rPr>
          <w:rFonts w:ascii="Arial Narrow" w:hAnsi="Arial Narrow" w:cs="CIDFont+F4"/>
          <w:color w:val="000000" w:themeColor="text1"/>
        </w:rPr>
        <w:t>0</w:t>
      </w:r>
      <w:r w:rsidRPr="00041758">
        <w:rPr>
          <w:rFonts w:ascii="Arial Narrow" w:hAnsi="Arial Narrow" w:cs="CIDFont+F4"/>
          <w:color w:val="000000" w:themeColor="text1"/>
        </w:rPr>
        <w:t xml:space="preserve"> KM spełniający normy emisji spalin,</w:t>
      </w:r>
    </w:p>
    <w:p w14:paraId="5F542582" w14:textId="77777777" w:rsidR="00103319" w:rsidRPr="00041758" w:rsidRDefault="00103319" w:rsidP="0010331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automatyczna skrzynia biegów,</w:t>
      </w:r>
    </w:p>
    <w:p w14:paraId="4D3128E7" w14:textId="77777777" w:rsidR="00103319" w:rsidRPr="00041758" w:rsidRDefault="00103319" w:rsidP="0010331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blokada tylnego mostu,</w:t>
      </w:r>
    </w:p>
    <w:p w14:paraId="084FA5FB" w14:textId="77777777" w:rsidR="00103319" w:rsidRPr="00041758" w:rsidRDefault="00103319" w:rsidP="0010331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napęd na 4 koła,</w:t>
      </w:r>
    </w:p>
    <w:p w14:paraId="17672C41" w14:textId="77777777" w:rsidR="00103319" w:rsidRPr="00041758" w:rsidRDefault="00103319" w:rsidP="0010331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obie osie skrętne,</w:t>
      </w:r>
    </w:p>
    <w:p w14:paraId="76D4A4D2" w14:textId="77777777" w:rsidR="00103319" w:rsidRPr="00041758" w:rsidRDefault="00103319" w:rsidP="0010331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 xml:space="preserve">opony o równym ogumieniu oraz rozmiarze min. </w:t>
      </w:r>
      <w:r w:rsidRPr="00BF49E8">
        <w:rPr>
          <w:rFonts w:ascii="Arial Narrow" w:hAnsi="Arial Narrow" w:cs="CIDFont+F4"/>
          <w:color w:val="000000" w:themeColor="text1"/>
        </w:rPr>
        <w:t>440/80-28,</w:t>
      </w:r>
    </w:p>
    <w:p w14:paraId="1E4C483B" w14:textId="338D9D25" w:rsidR="00406FF2" w:rsidRDefault="00103319" w:rsidP="00406FF2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metalowa osłona wału napędowego</w:t>
      </w:r>
      <w:r w:rsidR="00406FF2">
        <w:rPr>
          <w:rFonts w:ascii="Arial Narrow" w:hAnsi="Arial Narrow" w:cs="CIDFont+F4"/>
          <w:color w:val="000000" w:themeColor="text1"/>
        </w:rPr>
        <w:t>,</w:t>
      </w:r>
    </w:p>
    <w:p w14:paraId="54484410" w14:textId="3D32F41E" w:rsidR="00406FF2" w:rsidRPr="00406FF2" w:rsidRDefault="00406FF2" w:rsidP="00406FF2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>
        <w:rPr>
          <w:rFonts w:ascii="Arial Narrow" w:hAnsi="Arial Narrow" w:cs="CIDFont+F4"/>
          <w:color w:val="000000" w:themeColor="text1"/>
        </w:rPr>
        <w:t xml:space="preserve">2 akumulatory. </w:t>
      </w:r>
    </w:p>
    <w:p w14:paraId="7AC47052" w14:textId="779C1555" w:rsidR="0010771B" w:rsidRPr="004824E0" w:rsidRDefault="0010771B" w:rsidP="0010771B">
      <w:pPr>
        <w:pStyle w:val="Akapitzlist"/>
        <w:autoSpaceDE w:val="0"/>
        <w:autoSpaceDN w:val="0"/>
        <w:adjustRightInd w:val="0"/>
        <w:spacing w:line="240" w:lineRule="auto"/>
        <w:ind w:left="1134"/>
        <w:rPr>
          <w:rFonts w:ascii="Arial Narrow" w:hAnsi="Arial Narrow" w:cs="CIDFont+F3"/>
          <w:color w:val="000000" w:themeColor="text1"/>
          <w:sz w:val="12"/>
          <w:szCs w:val="12"/>
        </w:rPr>
      </w:pPr>
    </w:p>
    <w:p w14:paraId="69C2B4E4" w14:textId="1DB2B3D4" w:rsidR="006D57E2" w:rsidRPr="00041758" w:rsidRDefault="006D57E2" w:rsidP="006D57E2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041758">
        <w:rPr>
          <w:rFonts w:ascii="Arial Narrow" w:hAnsi="Arial Narrow" w:cs="CIDFont+F3"/>
          <w:color w:val="000000" w:themeColor="text1"/>
        </w:rPr>
        <w:t>Ramię koparki:</w:t>
      </w:r>
    </w:p>
    <w:p w14:paraId="7D1059EA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rozsuwane teleskopowo, długość min. 4,9 m,</w:t>
      </w:r>
    </w:p>
    <w:p w14:paraId="00C11E5A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blokada transportowa wysięgnika i obrotu,</w:t>
      </w:r>
    </w:p>
    <w:p w14:paraId="37B8F4EF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sterowanie za pomocą elektrycznych joysticków,</w:t>
      </w:r>
    </w:p>
    <w:p w14:paraId="07875044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zasięg na poziomie gruntu min. 7081 mm,</w:t>
      </w:r>
    </w:p>
    <w:p w14:paraId="14502270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maksymalna głębokość kopania min. 6218 mm,</w:t>
      </w:r>
    </w:p>
    <w:p w14:paraId="02029D67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 xml:space="preserve">szybkozłącze </w:t>
      </w:r>
      <w:proofErr w:type="spellStart"/>
      <w:r w:rsidRPr="00041758">
        <w:rPr>
          <w:rFonts w:ascii="Arial Narrow" w:hAnsi="Arial Narrow" w:cs="CIDFont+F4"/>
          <w:color w:val="000000" w:themeColor="text1"/>
        </w:rPr>
        <w:t>koparkowe</w:t>
      </w:r>
      <w:proofErr w:type="spellEnd"/>
      <w:r w:rsidRPr="00041758">
        <w:rPr>
          <w:rFonts w:ascii="Arial Narrow" w:hAnsi="Arial Narrow" w:cs="CIDFont+F4"/>
          <w:color w:val="000000" w:themeColor="text1"/>
        </w:rPr>
        <w:t>,</w:t>
      </w:r>
    </w:p>
    <w:p w14:paraId="6358B2E6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łyżka kopiąca o szerokości min. 750 mm,</w:t>
      </w:r>
    </w:p>
    <w:p w14:paraId="78C5F72A" w14:textId="77777777" w:rsidR="00103319" w:rsidRPr="00041758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łyżka kopiąca o szerokości min. 610 mm,</w:t>
      </w:r>
    </w:p>
    <w:p w14:paraId="6BF0E63E" w14:textId="756157E9" w:rsidR="0010771B" w:rsidRDefault="00103319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łyżka kopiąca o szerokości min. 450 mm</w:t>
      </w:r>
      <w:r w:rsidR="00E21085">
        <w:rPr>
          <w:rFonts w:ascii="Arial Narrow" w:hAnsi="Arial Narrow" w:cs="CIDFont+F4"/>
          <w:color w:val="000000" w:themeColor="text1"/>
        </w:rPr>
        <w:t>,</w:t>
      </w:r>
    </w:p>
    <w:p w14:paraId="12293753" w14:textId="09107AF7" w:rsidR="00E21085" w:rsidRPr="00041758" w:rsidRDefault="00E21085" w:rsidP="0010331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>
        <w:rPr>
          <w:rFonts w:ascii="Arial Narrow" w:hAnsi="Arial Narrow" w:cs="CIDFont+F4"/>
          <w:color w:val="000000" w:themeColor="text1"/>
        </w:rPr>
        <w:t>łyżka skarpowa sztywna min. 1200 mm.</w:t>
      </w:r>
    </w:p>
    <w:p w14:paraId="52572BCE" w14:textId="77777777" w:rsidR="006D0CDF" w:rsidRPr="004824E0" w:rsidRDefault="006D0CDF" w:rsidP="006D0CDF">
      <w:pPr>
        <w:pStyle w:val="Akapitzlist"/>
        <w:autoSpaceDE w:val="0"/>
        <w:autoSpaceDN w:val="0"/>
        <w:adjustRightInd w:val="0"/>
        <w:spacing w:after="0" w:line="240" w:lineRule="auto"/>
        <w:ind w:left="1418"/>
        <w:rPr>
          <w:rFonts w:ascii="Arial Narrow" w:hAnsi="Arial Narrow" w:cs="CIDFont+F4"/>
          <w:color w:val="000000" w:themeColor="text1"/>
          <w:sz w:val="12"/>
          <w:szCs w:val="12"/>
        </w:rPr>
      </w:pPr>
    </w:p>
    <w:p w14:paraId="7FEB4B08" w14:textId="6CD1C78E" w:rsidR="006D57E2" w:rsidRPr="00041758" w:rsidRDefault="0010771B" w:rsidP="0010771B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041758">
        <w:rPr>
          <w:rFonts w:ascii="Arial Narrow" w:hAnsi="Arial Narrow" w:cs="CIDFont+F3"/>
          <w:color w:val="000000" w:themeColor="text1"/>
        </w:rPr>
        <w:t>Pozostałe</w:t>
      </w:r>
      <w:r w:rsidR="006D57E2" w:rsidRPr="00041758">
        <w:rPr>
          <w:rFonts w:ascii="Arial Narrow" w:hAnsi="Arial Narrow" w:cs="CIDFont+F3"/>
          <w:color w:val="000000" w:themeColor="text1"/>
        </w:rPr>
        <w:t>:</w:t>
      </w:r>
    </w:p>
    <w:p w14:paraId="1E9DF720" w14:textId="6641755A" w:rsidR="00103319" w:rsidRPr="00041758" w:rsidRDefault="00103319" w:rsidP="0010331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świat</w:t>
      </w:r>
      <w:r w:rsidR="00246D6F" w:rsidRPr="00041758">
        <w:rPr>
          <w:rFonts w:ascii="Arial Narrow" w:hAnsi="Arial Narrow" w:cs="CIDFont+F4"/>
          <w:color w:val="000000" w:themeColor="text1"/>
        </w:rPr>
        <w:t>ła</w:t>
      </w:r>
      <w:r w:rsidRPr="00041758">
        <w:rPr>
          <w:rFonts w:ascii="Arial Narrow" w:hAnsi="Arial Narrow" w:cs="CIDFont+F4"/>
          <w:color w:val="000000" w:themeColor="text1"/>
        </w:rPr>
        <w:t xml:space="preserve"> roboczych LED,</w:t>
      </w:r>
    </w:p>
    <w:p w14:paraId="661C5ABB" w14:textId="76829D14" w:rsidR="00103319" w:rsidRPr="00041758" w:rsidRDefault="00103319" w:rsidP="0010331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oświetlenie drogowe (tylne światła LED),</w:t>
      </w:r>
    </w:p>
    <w:p w14:paraId="32816818" w14:textId="77777777" w:rsidR="00103319" w:rsidRPr="00041758" w:rsidRDefault="00103319" w:rsidP="0010331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moduł GPS do monitorowania pracy maszyny,</w:t>
      </w:r>
    </w:p>
    <w:p w14:paraId="2A332F29" w14:textId="77777777" w:rsidR="00103319" w:rsidRPr="00041758" w:rsidRDefault="00103319" w:rsidP="0010331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gumowe podkładki stabilizatorów,</w:t>
      </w:r>
    </w:p>
    <w:p w14:paraId="26B9EB04" w14:textId="77777777" w:rsidR="00103319" w:rsidRPr="00041758" w:rsidRDefault="00103319" w:rsidP="0010331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światło ostrzegawcze "kogut",</w:t>
      </w:r>
    </w:p>
    <w:p w14:paraId="30859C31" w14:textId="77777777" w:rsidR="00103319" w:rsidRPr="00041758" w:rsidRDefault="00103319" w:rsidP="0010331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zestaw narzędzi,</w:t>
      </w:r>
    </w:p>
    <w:p w14:paraId="6613E234" w14:textId="1779A397" w:rsidR="0010771B" w:rsidRPr="00041758" w:rsidRDefault="00103319" w:rsidP="0010331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przeciwwaga min. 115 kg.</w:t>
      </w:r>
    </w:p>
    <w:p w14:paraId="0F880281" w14:textId="77777777" w:rsidR="006D0CDF" w:rsidRPr="00406FF2" w:rsidRDefault="006D0CDF" w:rsidP="006D0CDF">
      <w:pPr>
        <w:pStyle w:val="Akapitzlist"/>
        <w:autoSpaceDE w:val="0"/>
        <w:autoSpaceDN w:val="0"/>
        <w:adjustRightInd w:val="0"/>
        <w:spacing w:after="0" w:line="240" w:lineRule="auto"/>
        <w:ind w:left="1418"/>
        <w:rPr>
          <w:rFonts w:ascii="Arial Narrow" w:hAnsi="Arial Narrow" w:cs="CIDFont+F4"/>
          <w:color w:val="000000" w:themeColor="text1"/>
          <w:sz w:val="10"/>
          <w:szCs w:val="10"/>
        </w:rPr>
      </w:pPr>
    </w:p>
    <w:p w14:paraId="11DCEB43" w14:textId="40745919" w:rsidR="006D57E2" w:rsidRPr="00041758" w:rsidRDefault="006D57E2" w:rsidP="0010771B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041758">
        <w:rPr>
          <w:rFonts w:ascii="Arial Narrow" w:hAnsi="Arial Narrow" w:cs="CIDFont+F3"/>
          <w:color w:val="000000" w:themeColor="text1"/>
        </w:rPr>
        <w:t>H</w:t>
      </w:r>
      <w:r w:rsidR="0010771B" w:rsidRPr="00041758">
        <w:rPr>
          <w:rFonts w:ascii="Arial Narrow" w:hAnsi="Arial Narrow" w:cs="CIDFont+F3"/>
          <w:color w:val="000000" w:themeColor="text1"/>
        </w:rPr>
        <w:t>ydraulika</w:t>
      </w:r>
      <w:r w:rsidRPr="00041758">
        <w:rPr>
          <w:rFonts w:ascii="Arial Narrow" w:hAnsi="Arial Narrow" w:cs="CIDFont+F3"/>
          <w:color w:val="000000" w:themeColor="text1"/>
        </w:rPr>
        <w:t>:</w:t>
      </w:r>
    </w:p>
    <w:p w14:paraId="364E6FA8" w14:textId="783FF79A" w:rsidR="00103319" w:rsidRPr="00041758" w:rsidRDefault="00103319" w:rsidP="0010331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pompa wielotłoczkowa,</w:t>
      </w:r>
    </w:p>
    <w:p w14:paraId="6FAD4878" w14:textId="77777777" w:rsidR="00103319" w:rsidRPr="00041758" w:rsidRDefault="00103319" w:rsidP="0010331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przepływ max. 187 l/min,</w:t>
      </w:r>
    </w:p>
    <w:p w14:paraId="34A569DB" w14:textId="77777777" w:rsidR="00103319" w:rsidRPr="00041758" w:rsidRDefault="00103319" w:rsidP="0010331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ciśnienie max. 250 bar,</w:t>
      </w:r>
    </w:p>
    <w:p w14:paraId="4F6CDE12" w14:textId="7EA8ADDB" w:rsidR="006D0CDF" w:rsidRDefault="00103319" w:rsidP="004824E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chłodnica oleju hydraulicznego.</w:t>
      </w:r>
    </w:p>
    <w:p w14:paraId="5303E359" w14:textId="77777777" w:rsidR="004824E0" w:rsidRPr="004824E0" w:rsidRDefault="004824E0" w:rsidP="004824E0">
      <w:pPr>
        <w:pStyle w:val="Akapitzlist"/>
        <w:autoSpaceDE w:val="0"/>
        <w:autoSpaceDN w:val="0"/>
        <w:adjustRightInd w:val="0"/>
        <w:spacing w:after="0" w:line="240" w:lineRule="auto"/>
        <w:ind w:left="1418"/>
        <w:rPr>
          <w:rFonts w:ascii="Arial Narrow" w:hAnsi="Arial Narrow" w:cs="CIDFont+F4"/>
          <w:color w:val="000000" w:themeColor="text1"/>
          <w:sz w:val="12"/>
          <w:szCs w:val="12"/>
        </w:rPr>
      </w:pPr>
    </w:p>
    <w:p w14:paraId="2C639016" w14:textId="37886F16" w:rsidR="006D57E2" w:rsidRPr="00041758" w:rsidRDefault="006D57E2" w:rsidP="0010771B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041758">
        <w:rPr>
          <w:rFonts w:ascii="Arial Narrow" w:hAnsi="Arial Narrow" w:cs="CIDFont+F3"/>
          <w:color w:val="000000" w:themeColor="text1"/>
        </w:rPr>
        <w:t>R</w:t>
      </w:r>
      <w:r w:rsidR="0010771B" w:rsidRPr="00041758">
        <w:rPr>
          <w:rFonts w:ascii="Arial Narrow" w:hAnsi="Arial Narrow" w:cs="CIDFont+F3"/>
          <w:color w:val="000000" w:themeColor="text1"/>
        </w:rPr>
        <w:t>amię ładowarkowe</w:t>
      </w:r>
      <w:r w:rsidRPr="00041758">
        <w:rPr>
          <w:rFonts w:ascii="Arial Narrow" w:hAnsi="Arial Narrow" w:cs="CIDFont+F3"/>
          <w:color w:val="000000" w:themeColor="text1"/>
        </w:rPr>
        <w:t>:</w:t>
      </w:r>
    </w:p>
    <w:p w14:paraId="64ACF2EB" w14:textId="77777777" w:rsidR="006D0CDF" w:rsidRPr="00041758" w:rsidRDefault="00103319" w:rsidP="006D0CDF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układ równoległego podnoszenia,</w:t>
      </w:r>
    </w:p>
    <w:p w14:paraId="02C05EA7" w14:textId="25564FCE" w:rsidR="006D0CDF" w:rsidRPr="00041758" w:rsidRDefault="00103319" w:rsidP="006D0CDF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sterowanie za pomocą elektrycznego joysticka</w:t>
      </w:r>
      <w:r w:rsidR="00246D6F" w:rsidRPr="00041758">
        <w:rPr>
          <w:rFonts w:ascii="Arial Narrow" w:hAnsi="Arial Narrow" w:cs="CIDFont+F4"/>
          <w:color w:val="000000" w:themeColor="text1"/>
        </w:rPr>
        <w:t>,</w:t>
      </w:r>
    </w:p>
    <w:p w14:paraId="5059601E" w14:textId="77777777" w:rsidR="006D0CDF" w:rsidRPr="00041758" w:rsidRDefault="00103319" w:rsidP="006D0CDF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lastRenderedPageBreak/>
        <w:t>system amortyzacji ramienia w czasie jazdy,</w:t>
      </w:r>
    </w:p>
    <w:p w14:paraId="1E9E7141" w14:textId="42508046" w:rsidR="006D0CDF" w:rsidRDefault="00103319" w:rsidP="00406FF2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łyżka wielofunkcyjna o pojemności min. 1,3 m³</w:t>
      </w:r>
      <w:r w:rsidR="00246D6F" w:rsidRPr="00041758">
        <w:rPr>
          <w:rFonts w:ascii="Arial Narrow" w:hAnsi="Arial Narrow" w:cs="CIDFont+F4"/>
          <w:color w:val="000000" w:themeColor="text1"/>
        </w:rPr>
        <w:t>,</w:t>
      </w:r>
      <w:r w:rsidR="00406FF2">
        <w:rPr>
          <w:rFonts w:ascii="Arial Narrow" w:hAnsi="Arial Narrow" w:cs="CIDFont+F4"/>
          <w:color w:val="000000" w:themeColor="text1"/>
        </w:rPr>
        <w:t xml:space="preserve"> z zębami z widłami.</w:t>
      </w:r>
    </w:p>
    <w:p w14:paraId="6AE80FF3" w14:textId="77777777" w:rsidR="00406FF2" w:rsidRPr="00406FF2" w:rsidRDefault="00406FF2" w:rsidP="00406FF2">
      <w:pPr>
        <w:pStyle w:val="Akapitzlist"/>
        <w:autoSpaceDE w:val="0"/>
        <w:autoSpaceDN w:val="0"/>
        <w:adjustRightInd w:val="0"/>
        <w:spacing w:after="0" w:line="240" w:lineRule="auto"/>
        <w:ind w:left="1418"/>
        <w:rPr>
          <w:rFonts w:ascii="Arial Narrow" w:hAnsi="Arial Narrow" w:cs="CIDFont+F4"/>
          <w:color w:val="000000" w:themeColor="text1"/>
          <w:sz w:val="12"/>
          <w:szCs w:val="12"/>
        </w:rPr>
      </w:pPr>
    </w:p>
    <w:p w14:paraId="326054F4" w14:textId="7577373B" w:rsidR="006D57E2" w:rsidRPr="00041758" w:rsidRDefault="0010771B" w:rsidP="0010771B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041758">
        <w:rPr>
          <w:rFonts w:ascii="Arial Narrow" w:hAnsi="Arial Narrow" w:cs="CIDFont+F3"/>
          <w:color w:val="000000" w:themeColor="text1"/>
        </w:rPr>
        <w:t xml:space="preserve">Środowisko operatora </w:t>
      </w:r>
      <w:r w:rsidR="006D57E2" w:rsidRPr="00041758">
        <w:rPr>
          <w:rFonts w:ascii="Arial Narrow" w:hAnsi="Arial Narrow" w:cs="CIDFont+F3"/>
          <w:color w:val="000000" w:themeColor="text1"/>
        </w:rPr>
        <w:t>:</w:t>
      </w:r>
    </w:p>
    <w:p w14:paraId="7C112825" w14:textId="77777777" w:rsidR="006D0CDF" w:rsidRPr="00041758" w:rsidRDefault="00103319" w:rsidP="006D0CD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kabina z certyfikatami bezpieczeństwa</w:t>
      </w:r>
      <w:r w:rsidR="006D0CDF" w:rsidRPr="00041758">
        <w:rPr>
          <w:rFonts w:ascii="Arial Narrow" w:hAnsi="Arial Narrow" w:cs="CIDFont+F4"/>
          <w:color w:val="000000" w:themeColor="text1"/>
        </w:rPr>
        <w:t>,</w:t>
      </w:r>
    </w:p>
    <w:p w14:paraId="49F34D23" w14:textId="77777777" w:rsidR="006D0CDF" w:rsidRPr="00041758" w:rsidRDefault="00103319" w:rsidP="006D0CD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ogrzewanie i wentylacja</w:t>
      </w:r>
      <w:r w:rsidR="006D0CDF" w:rsidRPr="00041758">
        <w:rPr>
          <w:rFonts w:ascii="Arial Narrow" w:hAnsi="Arial Narrow" w:cs="CIDFont+F4"/>
          <w:color w:val="000000" w:themeColor="text1"/>
        </w:rPr>
        <w:t>,</w:t>
      </w:r>
    </w:p>
    <w:p w14:paraId="52EABC83" w14:textId="77777777" w:rsidR="006D0CDF" w:rsidRPr="00041758" w:rsidRDefault="00103319" w:rsidP="006D0CD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klimatyzacja</w:t>
      </w:r>
      <w:r w:rsidR="006D0CDF" w:rsidRPr="00041758">
        <w:rPr>
          <w:rFonts w:ascii="Arial Narrow" w:hAnsi="Arial Narrow" w:cs="CIDFont+F4"/>
          <w:color w:val="000000" w:themeColor="text1"/>
        </w:rPr>
        <w:t>,</w:t>
      </w:r>
    </w:p>
    <w:p w14:paraId="1873DC14" w14:textId="255F34D9" w:rsidR="006D0CDF" w:rsidRPr="00041758" w:rsidRDefault="00103319" w:rsidP="00246D6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fotel podgrzewany,</w:t>
      </w:r>
    </w:p>
    <w:p w14:paraId="27907131" w14:textId="77777777" w:rsidR="006D0CDF" w:rsidRPr="00041758" w:rsidRDefault="00103319" w:rsidP="006D0CD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fotel amortyzowany pneumatycznie,</w:t>
      </w:r>
    </w:p>
    <w:p w14:paraId="2989D6B2" w14:textId="6FAC8671" w:rsidR="006D0CDF" w:rsidRPr="00041758" w:rsidRDefault="00103319" w:rsidP="006D0CD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2 lusterka zewnętrzne,</w:t>
      </w:r>
    </w:p>
    <w:p w14:paraId="0B87FBD5" w14:textId="7D9E2843" w:rsidR="006D0CDF" w:rsidRDefault="00103319" w:rsidP="00AE4B5E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041758">
        <w:rPr>
          <w:rFonts w:ascii="Arial Narrow" w:hAnsi="Arial Narrow" w:cs="CIDFont+F4"/>
          <w:color w:val="000000" w:themeColor="text1"/>
        </w:rPr>
        <w:t>lusterko wewnętrzn</w:t>
      </w:r>
      <w:r w:rsidR="00AE4B5E">
        <w:rPr>
          <w:rFonts w:ascii="Arial Narrow" w:hAnsi="Arial Narrow" w:cs="CIDFont+F4"/>
          <w:color w:val="000000" w:themeColor="text1"/>
        </w:rPr>
        <w:t>e.</w:t>
      </w:r>
    </w:p>
    <w:p w14:paraId="7540F425" w14:textId="77777777" w:rsidR="00AE4B5E" w:rsidRPr="004824E0" w:rsidRDefault="00AE4B5E" w:rsidP="00AE4B5E">
      <w:pPr>
        <w:pStyle w:val="Akapitzlist"/>
        <w:autoSpaceDE w:val="0"/>
        <w:autoSpaceDN w:val="0"/>
        <w:adjustRightInd w:val="0"/>
        <w:spacing w:line="240" w:lineRule="auto"/>
        <w:ind w:left="1418"/>
        <w:rPr>
          <w:rFonts w:ascii="Arial Narrow" w:hAnsi="Arial Narrow" w:cs="CIDFont+F4"/>
          <w:color w:val="000000" w:themeColor="text1"/>
          <w:sz w:val="12"/>
          <w:szCs w:val="12"/>
        </w:rPr>
      </w:pPr>
    </w:p>
    <w:p w14:paraId="28791B5A" w14:textId="77777777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>Przedmiot zamówienia musi być fabrycznie nowy, nieuszkodzony, wolny od wad fizycznych i wad prawnych, gotowy do użycia zgodnie z jego przeznaczeniem. Zamawiający nie dopuszcza oferowania sprzętu używanego lub po reaktywacji.</w:t>
      </w:r>
    </w:p>
    <w:p w14:paraId="491B0BE9" w14:textId="77777777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>Zamówienie obejmuje transport i rozładunek (na koszt i ryzyko Wykonawcy) do Zamawiającego – baza magazynowo - techniczna (Krzyżanowice, ul. Główna 82).</w:t>
      </w:r>
    </w:p>
    <w:p w14:paraId="2DA4B6AC" w14:textId="77777777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>Wykonawca powinien być producentem lub autoryzowanym przedstawicielem producenta oferowanego przedmiotu zamówienia.</w:t>
      </w:r>
    </w:p>
    <w:p w14:paraId="2300B3D6" w14:textId="77777777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autoSpaceDE w:val="0"/>
        <w:spacing w:after="200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bCs/>
          <w:lang w:eastAsia="zh-CN"/>
        </w:rPr>
        <w:t>Wykonawca zobowiązany jest do protokołu odbioru dołączyć min. następujące dokumenty:</w:t>
      </w:r>
    </w:p>
    <w:p w14:paraId="063637B8" w14:textId="3ABB56F8" w:rsidR="00AE4B5E" w:rsidRDefault="00AE4B5E" w:rsidP="00AE4B5E">
      <w:pPr>
        <w:pStyle w:val="Akapitzlist"/>
        <w:numPr>
          <w:ilvl w:val="0"/>
          <w:numId w:val="30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 xml:space="preserve">komplet dokumentów (jeśli wymagane) niezbędnych do rejestracji pojazdu w Wydziale Komunikacji, </w:t>
      </w:r>
      <w:r>
        <w:rPr>
          <w:rFonts w:ascii="Arial Narrow" w:eastAsia="Times New Roman" w:hAnsi="Arial Narrow" w:cs="Calibri"/>
          <w:lang w:eastAsia="zh-CN"/>
        </w:rPr>
        <w:br/>
      </w:r>
      <w:r w:rsidRPr="00AE4B5E">
        <w:rPr>
          <w:rFonts w:ascii="Arial Narrow" w:eastAsia="Times New Roman" w:hAnsi="Arial Narrow" w:cs="Calibri"/>
          <w:lang w:eastAsia="zh-CN"/>
        </w:rPr>
        <w:t xml:space="preserve">w tym aktualna homologacja UE oraz inne wymagane dokumenty umożliwiające rejestrację pojazdu </w:t>
      </w:r>
      <w:r>
        <w:rPr>
          <w:rFonts w:ascii="Arial Narrow" w:eastAsia="Times New Roman" w:hAnsi="Arial Narrow" w:cs="Calibri"/>
          <w:lang w:eastAsia="zh-CN"/>
        </w:rPr>
        <w:br/>
      </w:r>
      <w:r w:rsidRPr="00AE4B5E">
        <w:rPr>
          <w:rFonts w:ascii="Arial Narrow" w:eastAsia="Times New Roman" w:hAnsi="Arial Narrow" w:cs="Calibri"/>
          <w:lang w:eastAsia="zh-CN"/>
        </w:rPr>
        <w:t>na terenie Rzeczypospolitej Polskiej</w:t>
      </w:r>
      <w:r>
        <w:rPr>
          <w:rFonts w:ascii="Arial Narrow" w:eastAsia="Times New Roman" w:hAnsi="Arial Narrow" w:cs="Calibri"/>
          <w:lang w:eastAsia="zh-CN"/>
        </w:rPr>
        <w:t>,</w:t>
      </w:r>
    </w:p>
    <w:p w14:paraId="0B826073" w14:textId="77777777" w:rsidR="00AE4B5E" w:rsidRPr="00AE4B5E" w:rsidRDefault="00AE4B5E" w:rsidP="00AE4B5E">
      <w:pPr>
        <w:pStyle w:val="Akapitzlist"/>
        <w:numPr>
          <w:ilvl w:val="0"/>
          <w:numId w:val="30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bCs/>
          <w:lang w:eastAsia="zh-CN"/>
        </w:rPr>
        <w:t>świadectwa dopuszczenia (jeżeli wymagane);</w:t>
      </w:r>
    </w:p>
    <w:p w14:paraId="44FE47C3" w14:textId="77777777" w:rsidR="00AE4B5E" w:rsidRPr="00AE4B5E" w:rsidRDefault="00AE4B5E" w:rsidP="00AE4B5E">
      <w:pPr>
        <w:pStyle w:val="Akapitzlist"/>
        <w:numPr>
          <w:ilvl w:val="0"/>
          <w:numId w:val="30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bCs/>
          <w:lang w:eastAsia="zh-CN"/>
        </w:rPr>
        <w:t>instrukcje obsługi i konserwacji oraz dodatkowego wyposażenia - w języku polskim;</w:t>
      </w:r>
    </w:p>
    <w:p w14:paraId="18ED1A6F" w14:textId="77777777" w:rsidR="00AE4B5E" w:rsidRPr="00AE4B5E" w:rsidRDefault="00AE4B5E" w:rsidP="00AE4B5E">
      <w:pPr>
        <w:pStyle w:val="Akapitzlist"/>
        <w:numPr>
          <w:ilvl w:val="0"/>
          <w:numId w:val="30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bCs/>
          <w:lang w:eastAsia="zh-CN"/>
        </w:rPr>
        <w:t>dokumenty określające zasady świadczenia serwisu gwarancyjnego i pogwarancyjnego oraz adresy punktów serwisowych uprawnionych do napraw gwarancyjnych;</w:t>
      </w:r>
    </w:p>
    <w:p w14:paraId="1A709310" w14:textId="77777777" w:rsidR="00AE4B5E" w:rsidRPr="00AE4B5E" w:rsidRDefault="00AE4B5E" w:rsidP="00AE4B5E">
      <w:pPr>
        <w:pStyle w:val="Akapitzlist"/>
        <w:numPr>
          <w:ilvl w:val="0"/>
          <w:numId w:val="30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bCs/>
          <w:lang w:eastAsia="zh-CN"/>
        </w:rPr>
        <w:t>książki gwarancyjne w języku polskim;</w:t>
      </w:r>
    </w:p>
    <w:p w14:paraId="6A9B48ED" w14:textId="1AB12F4E" w:rsidR="00AE4B5E" w:rsidRPr="00AE4B5E" w:rsidRDefault="00AE4B5E" w:rsidP="00AE4B5E">
      <w:pPr>
        <w:pStyle w:val="Akapitzlist"/>
        <w:numPr>
          <w:ilvl w:val="0"/>
          <w:numId w:val="30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>ewentualnie inne nieuwzględnione powyżej, a konieczne w zakresie wynikającym z przepisów.</w:t>
      </w:r>
    </w:p>
    <w:p w14:paraId="6249AD59" w14:textId="77777777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autoSpaceDE w:val="0"/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bCs/>
          <w:lang w:eastAsia="zh-CN"/>
        </w:rPr>
        <w:t xml:space="preserve">Wykonawca </w:t>
      </w:r>
      <w:r w:rsidRPr="00AE4B5E">
        <w:rPr>
          <w:rFonts w:ascii="Arial Narrow" w:eastAsia="Times New Roman" w:hAnsi="Arial Narrow" w:cs="Calibri"/>
          <w:lang w:eastAsia="zh-CN"/>
        </w:rPr>
        <w:t xml:space="preserve">przeszkoli nieodpłatnie w zakresie prawidłowej obsługi, konserwacji, eksploatowania przedmiotu zamówienia osoby wyznaczone przez Zamawiającego. </w:t>
      </w:r>
      <w:r w:rsidRPr="00AE4B5E">
        <w:rPr>
          <w:rFonts w:ascii="Arial Narrow" w:eastAsia="Times New Roman" w:hAnsi="Arial Narrow" w:cs="Calibri"/>
          <w:bCs/>
          <w:lang w:eastAsia="zh-CN"/>
        </w:rPr>
        <w:t>Szkolenie odbędzie się w siedzibie i terminie ustalonym przez Zamawiającego.</w:t>
      </w:r>
    </w:p>
    <w:p w14:paraId="3F8C15D6" w14:textId="77777777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>Wykonawca zapewnia serwis gwarancyjny przedmiotu zamówienia w autoryzowanych, stacjonarnych serwisach producenta pojazdu będącego przedmiotem zamówienia lub za pośrednictwem serwisu mobilnego.</w:t>
      </w:r>
    </w:p>
    <w:p w14:paraId="7C2E78CC" w14:textId="77777777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>Zbiornik pojazdu – powinien być zapełniony co najmniej w ½ swojej pojemności w momencie odbioru przez Zamawiającego;</w:t>
      </w:r>
    </w:p>
    <w:p w14:paraId="1DDD23F2" w14:textId="5BE9EB51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 xml:space="preserve">Zapłata nastąpi na podstawie faktury VAT, wystawionej po dostarczeniu przedmiotu zamówienia </w:t>
      </w:r>
      <w:r>
        <w:rPr>
          <w:rFonts w:ascii="Arial Narrow" w:eastAsia="Times New Roman" w:hAnsi="Arial Narrow" w:cs="Calibri"/>
          <w:lang w:eastAsia="zh-CN"/>
        </w:rPr>
        <w:br/>
      </w:r>
      <w:r w:rsidRPr="00AE4B5E">
        <w:rPr>
          <w:rFonts w:ascii="Arial Narrow" w:eastAsia="Times New Roman" w:hAnsi="Arial Narrow" w:cs="Calibri"/>
          <w:lang w:eastAsia="zh-CN"/>
        </w:rPr>
        <w:t>wraz z niezbędną dokumentacją – protokolarne przyjęcie w dniu dostarczenia.</w:t>
      </w:r>
    </w:p>
    <w:p w14:paraId="47B8BBE0" w14:textId="79E2A682" w:rsidR="00AE4B5E" w:rsidRPr="004824E0" w:rsidRDefault="00AE4B5E" w:rsidP="004824E0">
      <w:pPr>
        <w:pStyle w:val="Akapitzlist"/>
        <w:numPr>
          <w:ilvl w:val="0"/>
          <w:numId w:val="8"/>
        </w:numPr>
        <w:tabs>
          <w:tab w:val="left" w:pos="709"/>
        </w:tabs>
        <w:suppressAutoHyphens/>
        <w:autoSpaceDE w:val="0"/>
        <w:spacing w:after="200" w:line="276" w:lineRule="auto"/>
        <w:jc w:val="both"/>
        <w:rPr>
          <w:rFonts w:ascii="Arial Narrow" w:hAnsi="Arial Narrow" w:cs="Arial"/>
          <w:b/>
          <w:bCs/>
          <w:color w:val="000000" w:themeColor="text1"/>
        </w:rPr>
      </w:pPr>
      <w:r w:rsidRPr="00AE4B5E">
        <w:rPr>
          <w:rFonts w:ascii="Arial Narrow" w:eastAsia="Times New Roman" w:hAnsi="Arial Narrow" w:cs="Calibri"/>
          <w:lang w:eastAsia="zh-CN"/>
        </w:rPr>
        <w:t xml:space="preserve">Okres gwarancji i rękojmi na dostarczany przedmiot zamówienia wynosi </w:t>
      </w:r>
      <w:r w:rsidRPr="00AE4B5E">
        <w:rPr>
          <w:rFonts w:ascii="Arial Narrow" w:eastAsia="Times New Roman" w:hAnsi="Arial Narrow" w:cs="Calibri"/>
          <w:b/>
          <w:bCs/>
          <w:u w:val="single"/>
          <w:lang w:eastAsia="zh-CN"/>
        </w:rPr>
        <w:t>minimum 24 miesiące</w:t>
      </w:r>
      <w:r w:rsidR="004824E0">
        <w:rPr>
          <w:rFonts w:ascii="Arial Narrow" w:hAnsi="Arial Narrow" w:cs="Arial"/>
          <w:b/>
          <w:bCs/>
          <w:color w:val="000000" w:themeColor="text1"/>
          <w:u w:val="single"/>
        </w:rPr>
        <w:t xml:space="preserve">, </w:t>
      </w:r>
      <w:r w:rsidRPr="004824E0">
        <w:rPr>
          <w:rFonts w:ascii="Arial Narrow" w:eastAsia="Times New Roman" w:hAnsi="Arial Narrow" w:cs="Calibri"/>
          <w:lang w:eastAsia="zh-CN"/>
        </w:rPr>
        <w:t>liczone od daty przekazania zamawiającemu przedmiotu zamówienia potwierdzonego bezusterkowym protokołem odbioru przez Zamawiającego i Wykonawcę.</w:t>
      </w:r>
      <w:r w:rsidR="004824E0" w:rsidRPr="004824E0">
        <w:rPr>
          <w:rFonts w:ascii="Arial Narrow" w:eastAsia="Times New Roman" w:hAnsi="Arial Narrow" w:cs="Calibri"/>
          <w:lang w:eastAsia="zh-CN"/>
        </w:rPr>
        <w:t xml:space="preserve"> </w:t>
      </w:r>
      <w:r w:rsidRPr="004824E0">
        <w:rPr>
          <w:rFonts w:ascii="Arial Narrow" w:eastAsia="Times New Roman" w:hAnsi="Arial Narrow" w:cs="Calibri"/>
          <w:lang w:eastAsia="zh-CN"/>
        </w:rPr>
        <w:t xml:space="preserve">Okres gwarancji jest jednym z kryteriów oceny ofert. </w:t>
      </w:r>
    </w:p>
    <w:p w14:paraId="5FE64825" w14:textId="4BA58DEB" w:rsid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 xml:space="preserve">Zamawiający dopuszcza zaoferowanie sprzętu o parametrach technicznych i jakościowych równoważnych </w:t>
      </w:r>
      <w:r>
        <w:rPr>
          <w:rFonts w:ascii="Arial Narrow" w:eastAsia="Times New Roman" w:hAnsi="Arial Narrow" w:cs="Calibri"/>
          <w:lang w:eastAsia="zh-CN"/>
        </w:rPr>
        <w:br/>
      </w:r>
      <w:r w:rsidRPr="00AE4B5E">
        <w:rPr>
          <w:rFonts w:ascii="Arial Narrow" w:eastAsia="Times New Roman" w:hAnsi="Arial Narrow" w:cs="Calibri"/>
          <w:lang w:eastAsia="zh-CN"/>
        </w:rPr>
        <w:t xml:space="preserve">do podanych w opisie przedmiotu zamówienia, lecz nie gorszych od przyjętych przez Zamawiającego. </w:t>
      </w:r>
    </w:p>
    <w:p w14:paraId="36ECEDC5" w14:textId="074E3F7D" w:rsidR="00AE4B5E" w:rsidRPr="00AE4B5E" w:rsidRDefault="00AE4B5E" w:rsidP="00AE4B5E">
      <w:pPr>
        <w:pStyle w:val="Akapitzlist"/>
        <w:numPr>
          <w:ilvl w:val="0"/>
          <w:numId w:val="8"/>
        </w:numPr>
        <w:tabs>
          <w:tab w:val="left" w:pos="709"/>
        </w:tabs>
        <w:spacing w:after="200"/>
        <w:jc w:val="both"/>
        <w:rPr>
          <w:rFonts w:ascii="Arial Narrow" w:eastAsia="Times New Roman" w:hAnsi="Arial Narrow" w:cs="Calibri"/>
          <w:lang w:eastAsia="zh-CN"/>
        </w:rPr>
      </w:pPr>
      <w:r w:rsidRPr="00AE4B5E">
        <w:rPr>
          <w:rFonts w:ascii="Arial Narrow" w:eastAsia="Times New Roman" w:hAnsi="Arial Narrow" w:cs="Calibri"/>
          <w:lang w:eastAsia="zh-CN"/>
        </w:rPr>
        <w:t xml:space="preserve">Zamawiający wymaga, aby zamówienie zostało wykonane w terminie: </w:t>
      </w:r>
      <w:r w:rsidRPr="00AE4B5E">
        <w:rPr>
          <w:rFonts w:ascii="Arial Narrow" w:eastAsia="Times New Roman" w:hAnsi="Arial Narrow" w:cs="Calibri"/>
          <w:b/>
          <w:u w:val="single"/>
          <w:lang w:eastAsia="zh-CN"/>
        </w:rPr>
        <w:t>do 30 dni od dnia zawarcia umowy.</w:t>
      </w:r>
    </w:p>
    <w:p w14:paraId="3A6A64ED" w14:textId="77777777" w:rsidR="00AE4B5E" w:rsidRPr="00AE4B5E" w:rsidRDefault="00AE4B5E" w:rsidP="000E7521">
      <w:pPr>
        <w:pStyle w:val="Akapitzlist"/>
        <w:tabs>
          <w:tab w:val="left" w:pos="709"/>
        </w:tabs>
        <w:suppressAutoHyphens/>
        <w:spacing w:after="200" w:line="276" w:lineRule="auto"/>
        <w:ind w:left="360"/>
        <w:rPr>
          <w:rFonts w:ascii="Arial Narrow" w:eastAsia="Times New Roman" w:hAnsi="Arial Narrow" w:cs="Calibri"/>
          <w:u w:val="single"/>
          <w:lang w:eastAsia="zh-CN"/>
        </w:rPr>
      </w:pPr>
      <w:r w:rsidRPr="00AE4B5E">
        <w:rPr>
          <w:rFonts w:ascii="Arial Narrow" w:eastAsia="Times New Roman" w:hAnsi="Arial Narrow" w:cs="Calibri"/>
          <w:u w:val="single"/>
          <w:lang w:eastAsia="zh-CN"/>
        </w:rPr>
        <w:t xml:space="preserve">Jednak z uwagi na fakt, iż zadanie jest realizowane przy wsparciu finansowym i zostało wskazane do jakiego konkretnie terminu należy rozliczyć, zamówienie winno być wykonane nie dłużej niż do </w:t>
      </w:r>
      <w:r w:rsidRPr="00AE4B5E">
        <w:rPr>
          <w:rFonts w:ascii="Arial Narrow" w:eastAsia="Times New Roman" w:hAnsi="Arial Narrow" w:cs="Calibri"/>
          <w:b/>
          <w:bCs/>
          <w:u w:val="single"/>
          <w:lang w:eastAsia="zh-CN"/>
        </w:rPr>
        <w:t>15.12.2025 r.</w:t>
      </w:r>
    </w:p>
    <w:p w14:paraId="5A87AB7D" w14:textId="781B6797" w:rsidR="004824E0" w:rsidRPr="00BF49E8" w:rsidRDefault="00AE4B5E" w:rsidP="00B9306F">
      <w:pPr>
        <w:pStyle w:val="Akapitzlist"/>
        <w:numPr>
          <w:ilvl w:val="0"/>
          <w:numId w:val="8"/>
        </w:numPr>
        <w:tabs>
          <w:tab w:val="left" w:pos="709"/>
        </w:tabs>
        <w:suppressAutoHyphens/>
        <w:autoSpaceDE w:val="0"/>
        <w:spacing w:after="200" w:line="276" w:lineRule="auto"/>
        <w:jc w:val="both"/>
        <w:rPr>
          <w:rFonts w:ascii="Arial Narrow" w:eastAsia="Times New Roman" w:hAnsi="Arial Narrow" w:cs="Calibri"/>
          <w:color w:val="000000" w:themeColor="text1"/>
          <w:sz w:val="24"/>
          <w:szCs w:val="24"/>
          <w:lang w:eastAsia="zh-CN"/>
        </w:rPr>
      </w:pPr>
      <w:r w:rsidRPr="00B9306F">
        <w:rPr>
          <w:rFonts w:ascii="Arial Narrow" w:hAnsi="Arial Narrow" w:cs="Arial"/>
          <w:color w:val="000000" w:themeColor="text1"/>
        </w:rPr>
        <w:t>Pojazd musi być wyposażony we wszystkie instalacje i urządzenia wymagane przepisami:</w:t>
      </w:r>
      <w:r w:rsidRPr="00B9306F">
        <w:rPr>
          <w:rFonts w:ascii="Arial Narrow" w:hAnsi="Arial Narrow" w:cs="Arial"/>
          <w:color w:val="000000" w:themeColor="text1"/>
        </w:rPr>
        <w:br/>
        <w:t>– ustawy z dnia 20 czerwca 1997 r. Prawo o ruchu drogowym (Dz. U. z 2024 r. poz. 1251 z późn.zm.),</w:t>
      </w:r>
      <w:r w:rsidRPr="00B9306F">
        <w:rPr>
          <w:rFonts w:ascii="Arial Narrow" w:hAnsi="Arial Narrow" w:cs="Arial"/>
          <w:color w:val="000000" w:themeColor="text1"/>
        </w:rPr>
        <w:br/>
        <w:t xml:space="preserve">– rozporządzenia Ministra Infrastruktury z dnia 31 grudnia 2002 r. w sprawie warunków technicznych pojazdów oraz ich niezbędnego wyposażenia (Dz. U. z 2024 r. poz. 502 z </w:t>
      </w:r>
      <w:proofErr w:type="spellStart"/>
      <w:r w:rsidRPr="00B9306F">
        <w:rPr>
          <w:rFonts w:ascii="Arial Narrow" w:hAnsi="Arial Narrow" w:cs="Arial"/>
          <w:color w:val="000000" w:themeColor="text1"/>
        </w:rPr>
        <w:t>późn</w:t>
      </w:r>
      <w:proofErr w:type="spellEnd"/>
      <w:r w:rsidRPr="00B9306F">
        <w:rPr>
          <w:rFonts w:ascii="Arial Narrow" w:hAnsi="Arial Narrow" w:cs="Arial"/>
          <w:color w:val="000000" w:themeColor="text1"/>
        </w:rPr>
        <w:t>. zm.),</w:t>
      </w:r>
    </w:p>
    <w:sectPr w:rsidR="004824E0" w:rsidRPr="00BF49E8" w:rsidSect="006D0CDF">
      <w:headerReference w:type="default" r:id="rId8"/>
      <w:pgSz w:w="11906" w:h="16838"/>
      <w:pgMar w:top="1417" w:right="1416" w:bottom="141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87B33" w14:textId="77777777" w:rsidR="00795CF0" w:rsidRDefault="00795CF0" w:rsidP="00C57B8D">
      <w:pPr>
        <w:spacing w:after="0" w:line="240" w:lineRule="auto"/>
      </w:pPr>
      <w:r>
        <w:separator/>
      </w:r>
    </w:p>
  </w:endnote>
  <w:endnote w:type="continuationSeparator" w:id="0">
    <w:p w14:paraId="3564D405" w14:textId="77777777" w:rsidR="00795CF0" w:rsidRDefault="00795CF0" w:rsidP="00C57B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0DB8A" w14:textId="77777777" w:rsidR="00795CF0" w:rsidRDefault="00795CF0" w:rsidP="00C57B8D">
      <w:pPr>
        <w:spacing w:after="0" w:line="240" w:lineRule="auto"/>
      </w:pPr>
      <w:r>
        <w:separator/>
      </w:r>
    </w:p>
  </w:footnote>
  <w:footnote w:type="continuationSeparator" w:id="0">
    <w:p w14:paraId="4304848B" w14:textId="77777777" w:rsidR="00795CF0" w:rsidRDefault="00795CF0" w:rsidP="00C57B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8D65C8" w14:textId="6E2EF333" w:rsidR="00401562" w:rsidRPr="00C57B8D" w:rsidRDefault="000E7521" w:rsidP="00401562">
    <w:pPr>
      <w:pStyle w:val="Nagwek"/>
      <w:jc w:val="right"/>
      <w:rPr>
        <w:rFonts w:ascii="Arial Narrow" w:hAnsi="Arial Narrow"/>
        <w:color w:val="000000" w:themeColor="text1"/>
        <w:sz w:val="16"/>
        <w:szCs w:val="16"/>
      </w:rPr>
    </w:pPr>
    <w:r>
      <w:rPr>
        <w:rFonts w:ascii="Arial Narrow" w:hAnsi="Arial Narrow"/>
        <w:color w:val="000000" w:themeColor="text1"/>
        <w:sz w:val="16"/>
        <w:szCs w:val="16"/>
      </w:rPr>
      <w:t>Zał. nr 3a do SWZ</w:t>
    </w:r>
  </w:p>
  <w:p w14:paraId="38A69842" w14:textId="7D073264" w:rsidR="00401562" w:rsidRDefault="00401562">
    <w:pPr>
      <w:pStyle w:val="Nagwek"/>
    </w:pPr>
  </w:p>
  <w:p w14:paraId="7B5F2D89" w14:textId="77777777" w:rsidR="00401562" w:rsidRDefault="0040156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004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hAnsi="Arial Narrow" w:cs="Aria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 Narrow" w:eastAsia="Arial" w:hAnsi="Arial Narrow" w:cs="Arial"/>
        <w:b/>
        <w:bCs w:val="0"/>
        <w:i/>
        <w:iCs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Arial Narrow" w:hAnsi="Arial Narrow" w:cs="Arial"/>
        <w:szCs w:val="22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 Narrow" w:hAnsi="Arial Narrow"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15012DA"/>
    <w:multiLevelType w:val="multilevel"/>
    <w:tmpl w:val="D1B6D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4613DE5"/>
    <w:multiLevelType w:val="hybridMultilevel"/>
    <w:tmpl w:val="4A0644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AC410A"/>
    <w:multiLevelType w:val="hybridMultilevel"/>
    <w:tmpl w:val="D1CAF04E"/>
    <w:lvl w:ilvl="0" w:tplc="04150017">
      <w:start w:val="1"/>
      <w:numFmt w:val="lowerLetter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0A2727D7"/>
    <w:multiLevelType w:val="hybridMultilevel"/>
    <w:tmpl w:val="0964ACC8"/>
    <w:lvl w:ilvl="0" w:tplc="E56C1A5E">
      <w:start w:val="1"/>
      <w:numFmt w:val="lowerLetter"/>
      <w:lvlText w:val="%1)"/>
      <w:lvlJc w:val="left"/>
      <w:pPr>
        <w:ind w:left="502" w:hanging="360"/>
      </w:pPr>
      <w:rPr>
        <w:rFonts w:ascii="Arial Narrow" w:hAnsi="Arial Narrow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F6A0A4B"/>
    <w:multiLevelType w:val="hybridMultilevel"/>
    <w:tmpl w:val="9452A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444044"/>
    <w:multiLevelType w:val="hybridMultilevel"/>
    <w:tmpl w:val="575CDF04"/>
    <w:lvl w:ilvl="0" w:tplc="4FFABF14">
      <w:start w:val="1"/>
      <w:numFmt w:val="lowerLetter"/>
      <w:lvlText w:val="%1)"/>
      <w:lvlJc w:val="left"/>
      <w:pPr>
        <w:ind w:left="644" w:hanging="360"/>
      </w:pPr>
      <w:rPr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40416AC"/>
    <w:multiLevelType w:val="hybridMultilevel"/>
    <w:tmpl w:val="C972BAB0"/>
    <w:lvl w:ilvl="0" w:tplc="679C37A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1" w15:restartNumberingAfterBreak="0">
    <w:nsid w:val="16EC16A7"/>
    <w:multiLevelType w:val="hybridMultilevel"/>
    <w:tmpl w:val="0608B9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381BF6"/>
    <w:multiLevelType w:val="hybridMultilevel"/>
    <w:tmpl w:val="2672425A"/>
    <w:lvl w:ilvl="0" w:tplc="F28A639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 w15:restartNumberingAfterBreak="0">
    <w:nsid w:val="1B0F3A42"/>
    <w:multiLevelType w:val="hybridMultilevel"/>
    <w:tmpl w:val="D7C8AD62"/>
    <w:lvl w:ilvl="0" w:tplc="809C650C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299E5577"/>
    <w:multiLevelType w:val="hybridMultilevel"/>
    <w:tmpl w:val="E15E55B0"/>
    <w:lvl w:ilvl="0" w:tplc="7EF031B2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 w15:restartNumberingAfterBreak="0">
    <w:nsid w:val="3BA2054C"/>
    <w:multiLevelType w:val="hybridMultilevel"/>
    <w:tmpl w:val="403A64F0"/>
    <w:lvl w:ilvl="0" w:tplc="D2B4C3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0E6AC5"/>
    <w:multiLevelType w:val="hybridMultilevel"/>
    <w:tmpl w:val="5298FF40"/>
    <w:lvl w:ilvl="0" w:tplc="E8AA4254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3D389E"/>
    <w:multiLevelType w:val="hybridMultilevel"/>
    <w:tmpl w:val="7A58EC7C"/>
    <w:lvl w:ilvl="0" w:tplc="4912C82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4BB825D0"/>
    <w:multiLevelType w:val="hybridMultilevel"/>
    <w:tmpl w:val="5B9CCA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1F3F99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20" w15:restartNumberingAfterBreak="0">
    <w:nsid w:val="4EDA45D8"/>
    <w:multiLevelType w:val="hybridMultilevel"/>
    <w:tmpl w:val="938AA5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D570A"/>
    <w:multiLevelType w:val="hybridMultilevel"/>
    <w:tmpl w:val="E36677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DD7914"/>
    <w:multiLevelType w:val="hybridMultilevel"/>
    <w:tmpl w:val="FFA63E6E"/>
    <w:lvl w:ilvl="0" w:tplc="A41C764E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3" w15:restartNumberingAfterBreak="0">
    <w:nsid w:val="5A831D33"/>
    <w:multiLevelType w:val="hybridMultilevel"/>
    <w:tmpl w:val="69BA9E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155889"/>
    <w:multiLevelType w:val="hybridMultilevel"/>
    <w:tmpl w:val="A540125C"/>
    <w:lvl w:ilvl="0" w:tplc="0415000F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69B93BDB"/>
    <w:multiLevelType w:val="hybridMultilevel"/>
    <w:tmpl w:val="17BE4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1D6054"/>
    <w:multiLevelType w:val="hybridMultilevel"/>
    <w:tmpl w:val="74569F80"/>
    <w:lvl w:ilvl="0" w:tplc="D08AE6E4">
      <w:start w:val="1"/>
      <w:numFmt w:val="lowerLetter"/>
      <w:lvlText w:val="%1)"/>
      <w:lvlJc w:val="left"/>
      <w:pPr>
        <w:ind w:left="16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7" w15:restartNumberingAfterBreak="0">
    <w:nsid w:val="73EF7989"/>
    <w:multiLevelType w:val="multilevel"/>
    <w:tmpl w:val="9DE6EE90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8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8" w15:restartNumberingAfterBreak="0">
    <w:nsid w:val="7769482D"/>
    <w:multiLevelType w:val="hybridMultilevel"/>
    <w:tmpl w:val="6C821D52"/>
    <w:lvl w:ilvl="0" w:tplc="F976D56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7CEA7D2B"/>
    <w:multiLevelType w:val="hybridMultilevel"/>
    <w:tmpl w:val="C02E1EA6"/>
    <w:lvl w:ilvl="0" w:tplc="34B8E8AE">
      <w:start w:val="1"/>
      <w:numFmt w:val="decimal"/>
      <w:lvlText w:val="%1."/>
      <w:lvlJc w:val="left"/>
      <w:pPr>
        <w:ind w:left="436" w:hanging="360"/>
      </w:pPr>
      <w:rPr>
        <w:rFonts w:ascii="Arial Narrow" w:hAnsi="Arial Narrow" w:cs="Arial" w:hint="default"/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841240350">
    <w:abstractNumId w:val="29"/>
  </w:num>
  <w:num w:numId="2" w16cid:durableId="2106801985">
    <w:abstractNumId w:val="7"/>
  </w:num>
  <w:num w:numId="3" w16cid:durableId="2125075956">
    <w:abstractNumId w:val="1"/>
  </w:num>
  <w:num w:numId="4" w16cid:durableId="1823348427">
    <w:abstractNumId w:val="2"/>
  </w:num>
  <w:num w:numId="5" w16cid:durableId="1048917736">
    <w:abstractNumId w:val="0"/>
  </w:num>
  <w:num w:numId="6" w16cid:durableId="872230319">
    <w:abstractNumId w:val="3"/>
  </w:num>
  <w:num w:numId="7" w16cid:durableId="1956905289">
    <w:abstractNumId w:val="28"/>
  </w:num>
  <w:num w:numId="8" w16cid:durableId="946543527">
    <w:abstractNumId w:val="19"/>
  </w:num>
  <w:num w:numId="9" w16cid:durableId="1549026648">
    <w:abstractNumId w:val="9"/>
  </w:num>
  <w:num w:numId="10" w16cid:durableId="1430663968">
    <w:abstractNumId w:val="27"/>
  </w:num>
  <w:num w:numId="11" w16cid:durableId="309942303">
    <w:abstractNumId w:val="26"/>
  </w:num>
  <w:num w:numId="12" w16cid:durableId="190148810">
    <w:abstractNumId w:val="4"/>
  </w:num>
  <w:num w:numId="13" w16cid:durableId="2109617050">
    <w:abstractNumId w:val="20"/>
  </w:num>
  <w:num w:numId="14" w16cid:durableId="435250630">
    <w:abstractNumId w:val="18"/>
  </w:num>
  <w:num w:numId="15" w16cid:durableId="755902532">
    <w:abstractNumId w:val="11"/>
  </w:num>
  <w:num w:numId="16" w16cid:durableId="1061295788">
    <w:abstractNumId w:val="25"/>
  </w:num>
  <w:num w:numId="17" w16cid:durableId="753630113">
    <w:abstractNumId w:val="5"/>
  </w:num>
  <w:num w:numId="18" w16cid:durableId="451435127">
    <w:abstractNumId w:val="8"/>
  </w:num>
  <w:num w:numId="19" w16cid:durableId="147524127">
    <w:abstractNumId w:val="15"/>
  </w:num>
  <w:num w:numId="20" w16cid:durableId="896236518">
    <w:abstractNumId w:val="6"/>
  </w:num>
  <w:num w:numId="21" w16cid:durableId="1555462930">
    <w:abstractNumId w:val="13"/>
  </w:num>
  <w:num w:numId="22" w16cid:durableId="1461997143">
    <w:abstractNumId w:val="17"/>
  </w:num>
  <w:num w:numId="23" w16cid:durableId="1497644417">
    <w:abstractNumId w:val="10"/>
  </w:num>
  <w:num w:numId="24" w16cid:durableId="1981424478">
    <w:abstractNumId w:val="12"/>
  </w:num>
  <w:num w:numId="25" w16cid:durableId="474177210">
    <w:abstractNumId w:val="22"/>
  </w:num>
  <w:num w:numId="26" w16cid:durableId="764496635">
    <w:abstractNumId w:val="14"/>
  </w:num>
  <w:num w:numId="27" w16cid:durableId="971013212">
    <w:abstractNumId w:val="23"/>
  </w:num>
  <w:num w:numId="28" w16cid:durableId="1638871605">
    <w:abstractNumId w:val="24"/>
  </w:num>
  <w:num w:numId="29" w16cid:durableId="96778007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7455970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DC6"/>
    <w:rsid w:val="00016845"/>
    <w:rsid w:val="00026178"/>
    <w:rsid w:val="00036AA8"/>
    <w:rsid w:val="00041758"/>
    <w:rsid w:val="000451B8"/>
    <w:rsid w:val="00053125"/>
    <w:rsid w:val="00072140"/>
    <w:rsid w:val="000916CC"/>
    <w:rsid w:val="000928F6"/>
    <w:rsid w:val="000B6C41"/>
    <w:rsid w:val="000E7521"/>
    <w:rsid w:val="00103319"/>
    <w:rsid w:val="0010771B"/>
    <w:rsid w:val="00134F38"/>
    <w:rsid w:val="0014278C"/>
    <w:rsid w:val="00157D8D"/>
    <w:rsid w:val="00167030"/>
    <w:rsid w:val="001763A7"/>
    <w:rsid w:val="001B3D11"/>
    <w:rsid w:val="001E21F8"/>
    <w:rsid w:val="00203EED"/>
    <w:rsid w:val="00246D6F"/>
    <w:rsid w:val="00253B84"/>
    <w:rsid w:val="002810B3"/>
    <w:rsid w:val="00290D42"/>
    <w:rsid w:val="002A1C79"/>
    <w:rsid w:val="002E3397"/>
    <w:rsid w:val="002F3929"/>
    <w:rsid w:val="003051B9"/>
    <w:rsid w:val="0030605E"/>
    <w:rsid w:val="003165DC"/>
    <w:rsid w:val="003620F1"/>
    <w:rsid w:val="003F30A4"/>
    <w:rsid w:val="00401562"/>
    <w:rsid w:val="00406FF2"/>
    <w:rsid w:val="00475DC6"/>
    <w:rsid w:val="004824E0"/>
    <w:rsid w:val="005C5096"/>
    <w:rsid w:val="0064126F"/>
    <w:rsid w:val="00664777"/>
    <w:rsid w:val="006664A0"/>
    <w:rsid w:val="00674496"/>
    <w:rsid w:val="006A3318"/>
    <w:rsid w:val="006A78B8"/>
    <w:rsid w:val="006D0CDF"/>
    <w:rsid w:val="006D57E2"/>
    <w:rsid w:val="006F6254"/>
    <w:rsid w:val="00701649"/>
    <w:rsid w:val="00726CE3"/>
    <w:rsid w:val="007923CB"/>
    <w:rsid w:val="00795CF0"/>
    <w:rsid w:val="007F40C0"/>
    <w:rsid w:val="008031A3"/>
    <w:rsid w:val="00815D87"/>
    <w:rsid w:val="008167E4"/>
    <w:rsid w:val="00843339"/>
    <w:rsid w:val="00850C88"/>
    <w:rsid w:val="00891B6E"/>
    <w:rsid w:val="008C3CC5"/>
    <w:rsid w:val="00903F46"/>
    <w:rsid w:val="00913156"/>
    <w:rsid w:val="0092129A"/>
    <w:rsid w:val="009A4D25"/>
    <w:rsid w:val="009D0002"/>
    <w:rsid w:val="00A24F79"/>
    <w:rsid w:val="00A92760"/>
    <w:rsid w:val="00AB31C9"/>
    <w:rsid w:val="00AC1C4E"/>
    <w:rsid w:val="00AE4B5E"/>
    <w:rsid w:val="00B14AC1"/>
    <w:rsid w:val="00B2346F"/>
    <w:rsid w:val="00B616B3"/>
    <w:rsid w:val="00B66265"/>
    <w:rsid w:val="00B73EC2"/>
    <w:rsid w:val="00B9306F"/>
    <w:rsid w:val="00BB3E95"/>
    <w:rsid w:val="00BB7AFC"/>
    <w:rsid w:val="00BF49E8"/>
    <w:rsid w:val="00C109E3"/>
    <w:rsid w:val="00C57B8D"/>
    <w:rsid w:val="00C74D24"/>
    <w:rsid w:val="00C84D3B"/>
    <w:rsid w:val="00CE59FC"/>
    <w:rsid w:val="00D00358"/>
    <w:rsid w:val="00D02322"/>
    <w:rsid w:val="00D762DD"/>
    <w:rsid w:val="00D97A45"/>
    <w:rsid w:val="00E122E9"/>
    <w:rsid w:val="00E21085"/>
    <w:rsid w:val="00E3062B"/>
    <w:rsid w:val="00E44C6C"/>
    <w:rsid w:val="00E851FA"/>
    <w:rsid w:val="00EB7CD0"/>
    <w:rsid w:val="00F304C4"/>
    <w:rsid w:val="00F43D05"/>
    <w:rsid w:val="00F914F0"/>
    <w:rsid w:val="00FE4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873469"/>
  <w15:chartTrackingRefBased/>
  <w15:docId w15:val="{1297D340-E652-46AB-BBEA-C72A79E3A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5D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T_SZ_List Paragraph,normalny tekst,Kolorowa lista — akcent 11,Akapit z listą BS,CW_Lista,Colorful List Accent 1,List Paragraph,Akapit z listą4,Akapit z listą1,Średnia siatka 1 — akcent 21,sw tekst,Obiekt,lp1"/>
    <w:basedOn w:val="Normalny"/>
    <w:link w:val="AkapitzlistZnak"/>
    <w:uiPriority w:val="34"/>
    <w:qFormat/>
    <w:rsid w:val="0007214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57B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7B8D"/>
  </w:style>
  <w:style w:type="paragraph" w:styleId="Stopka">
    <w:name w:val="footer"/>
    <w:basedOn w:val="Normalny"/>
    <w:link w:val="StopkaZnak"/>
    <w:uiPriority w:val="99"/>
    <w:unhideWhenUsed/>
    <w:rsid w:val="00C57B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7B8D"/>
  </w:style>
  <w:style w:type="character" w:customStyle="1" w:styleId="AkapitzlistZnak">
    <w:name w:val="Akapit z listą Znak"/>
    <w:aliases w:val="L1 Znak,Numerowanie Znak,Akapit z listą5 Znak,T_SZ_List Paragraph Znak,normalny tekst Znak,Kolorowa lista — akcent 11 Znak,Akapit z listą BS Znak,CW_Lista Znak,Colorful List Accent 1 Znak,List Paragraph Znak,Akapit z listą4 Znak"/>
    <w:link w:val="Akapitzlist"/>
    <w:uiPriority w:val="34"/>
    <w:qFormat/>
    <w:locked/>
    <w:rsid w:val="00726CE3"/>
  </w:style>
  <w:style w:type="paragraph" w:styleId="NormalnyWeb">
    <w:name w:val="Normal (Web)"/>
    <w:basedOn w:val="Normalny"/>
    <w:uiPriority w:val="99"/>
    <w:semiHidden/>
    <w:unhideWhenUsed/>
    <w:rsid w:val="0010331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6A4EA-C9E8-4234-A40D-F84EBB3D7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713</TotalTime>
  <Pages>3</Pages>
  <Words>845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Regieńczuk</dc:creator>
  <cp:keywords/>
  <dc:description/>
  <cp:lastModifiedBy>Aurelia Wojak</cp:lastModifiedBy>
  <cp:revision>45</cp:revision>
  <cp:lastPrinted>2025-10-13T11:27:00Z</cp:lastPrinted>
  <dcterms:created xsi:type="dcterms:W3CDTF">2022-09-19T07:55:00Z</dcterms:created>
  <dcterms:modified xsi:type="dcterms:W3CDTF">2025-10-15T11:15:00Z</dcterms:modified>
</cp:coreProperties>
</file>